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581949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491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serviciu resurse umane</w:t>
      </w:r>
    </w:p>
    <w:p w14:paraId="3D4CB64A" w14:textId="2128093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44653" w:rsidRPr="0044465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7432A6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249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121205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E9D9D0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17F1325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E5F26">
        <w:rPr>
          <w:rFonts w:asciiTheme="minorHAnsi" w:hAnsiTheme="minorHAnsi" w:cstheme="minorHAnsi"/>
          <w:color w:val="000000" w:themeColor="text1"/>
          <w:sz w:val="20"/>
          <w:szCs w:val="20"/>
        </w:rPr>
        <w:t>managerului d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e resurse umane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EE44ECD" w14:textId="06C9B8C8" w:rsidR="00E251EB" w:rsidRPr="001924B2" w:rsidRDefault="00E251EB" w:rsidP="00E251EB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- are în subordine analistul resurse umane;</w:t>
      </w:r>
    </w:p>
    <w:p w14:paraId="03C1F995" w14:textId="754740E1" w:rsidR="00D37108" w:rsidRDefault="0080706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0C4CB1A2" w14:textId="7DCD0777" w:rsidR="00E251EB" w:rsidRPr="00E251EB" w:rsidRDefault="00E251EB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E251E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 w:rsidRP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instituțiile cu care intră în contact.</w:t>
      </w:r>
    </w:p>
    <w:p w14:paraId="2BD2F4C5" w14:textId="4DB547B0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gestiona eficient activitățile departamentului resurse umane și de a asigura implementarea și menținerea politicii de resurse umane în conformitate cu obiectivele organizației.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87E8B99" w14:textId="65E09666" w:rsidR="00751481" w:rsidRDefault="006E022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251EB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 de resurse umane în concordanță cu obiectivele organizației;</w:t>
      </w:r>
    </w:p>
    <w:p w14:paraId="3DA45F16" w14:textId="4FB0DDF4" w:rsidR="00E251EB" w:rsidRDefault="00E251EB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procesele de recrutare, selecție și integrare a personalului;</w:t>
      </w:r>
    </w:p>
    <w:p w14:paraId="5CEA7BE4" w14:textId="0DEC0C96" w:rsidR="00E251EB" w:rsidRDefault="00E251EB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67218">
        <w:rPr>
          <w:rFonts w:asciiTheme="minorHAnsi" w:hAnsiTheme="minorHAnsi" w:cstheme="minorHAnsi"/>
          <w:color w:val="000000"/>
          <w:sz w:val="20"/>
          <w:szCs w:val="20"/>
        </w:rPr>
        <w:t>să gestioneze și să monitorizeze ciclul de viată al angajatului, inclusiv evaluarea performanțelor și dezvoltarea profesională;</w:t>
      </w:r>
    </w:p>
    <w:p w14:paraId="59DAB6FD" w14:textId="77777777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monitorizeze politicile și procedurile de resurse umane;</w:t>
      </w:r>
    </w:p>
    <w:p w14:paraId="323748AE" w14:textId="5859EF6F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sindicatele sau cu reprezentanții salariaților și să faciliteze comunicarea între management și angajați;</w:t>
      </w:r>
    </w:p>
    <w:p w14:paraId="33AB9402" w14:textId="4713759D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soluționeze conflicte și să îmbunătățească relațiile interpersonale în organizație;</w:t>
      </w:r>
    </w:p>
    <w:p w14:paraId="0D4365F2" w14:textId="52647608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și asistență în probleme de resurse umane pentru conducere și angajați;</w:t>
      </w:r>
    </w:p>
    <w:p w14:paraId="5093D523" w14:textId="2BF23084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actualizeze politici de resurse umane în funcție de schimbările legislative și nevoile organizației;</w:t>
      </w:r>
    </w:p>
    <w:p w14:paraId="6281E319" w14:textId="6B5E379B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și să supervizeze echipa de resurse umane;</w:t>
      </w:r>
    </w:p>
    <w:p w14:paraId="053C0A27" w14:textId="3C2937F5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necesarul de personal prin organizarea concursurilor conform legislației specifice fiecărei categorii;</w:t>
      </w:r>
    </w:p>
    <w:p w14:paraId="1888336A" w14:textId="3CDE5385" w:rsidR="00967218" w:rsidRDefault="00967218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coordonează și urmărește întocmirea la timp a contractelor de muncă </w:t>
      </w:r>
      <w:r w:rsidR="003C1356">
        <w:rPr>
          <w:rFonts w:asciiTheme="minorHAnsi" w:hAnsiTheme="minorHAnsi" w:cstheme="minorHAnsi"/>
          <w:color w:val="000000"/>
          <w:sz w:val="20"/>
          <w:szCs w:val="20"/>
        </w:rPr>
        <w:t>și înregistrarea la timp a modificărilor în REVISAL;</w:t>
      </w:r>
    </w:p>
    <w:p w14:paraId="3836DB60" w14:textId="4B93BDCF" w:rsidR="003C1356" w:rsidRDefault="003C135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managerului asistență în problemele legate de relațiile între angajați;</w:t>
      </w:r>
    </w:p>
    <w:p w14:paraId="02888CF1" w14:textId="6C5B50E1" w:rsidR="003C1356" w:rsidRDefault="003C135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instrumente de formalizare a politicilor de personal: organigramă, ROF, RI, proceduri de lucru;</w:t>
      </w:r>
    </w:p>
    <w:p w14:paraId="7DE59A3F" w14:textId="0226B734" w:rsidR="003C1356" w:rsidRDefault="003C135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periodic activitatea salariaților din subordine;</w:t>
      </w:r>
    </w:p>
    <w:p w14:paraId="4598634F" w14:textId="49516D60" w:rsidR="003C1356" w:rsidRDefault="003C135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aplicarea corectă a actelor normative specifice serviciului;</w:t>
      </w:r>
    </w:p>
    <w:p w14:paraId="224EEFC7" w14:textId="3CE09341" w:rsidR="003C1356" w:rsidRDefault="003C135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resursele existente exclusiv în interesul unității;</w:t>
      </w:r>
    </w:p>
    <w:p w14:paraId="01E803A5" w14:textId="149CB488" w:rsidR="003C1356" w:rsidRDefault="003C1356" w:rsidP="00E251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în permanență de îmbunătățirea pregătirii profesionale;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AC67DAD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7276D0C3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3C1356">
        <w:rPr>
          <w:rFonts w:asciiTheme="minorHAnsi" w:hAnsiTheme="minorHAnsi" w:cstheme="minorHAnsi"/>
          <w:color w:val="000000" w:themeColor="text1"/>
          <w:sz w:val="20"/>
          <w:szCs w:val="20"/>
        </w:rPr>
        <w:t>de perfecționare în specialitate: resurse umane, legislația muncii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C02FFB8" w14:textId="261B5E39" w:rsidR="00751481" w:rsidRDefault="00A0418B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E128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programe de specialitate</w:t>
      </w:r>
      <w:r w:rsidR="007514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C7C5C9B" w14:textId="5748F125" w:rsidR="00577722" w:rsidRPr="0013075D" w:rsidRDefault="00751481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  <w:r w:rsidR="005777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3948B43" w14:textId="7ED70CFA" w:rsidR="00751481" w:rsidRDefault="00A0418B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</w:t>
      </w:r>
      <w:r w:rsidR="003C1356">
        <w:rPr>
          <w:rFonts w:asciiTheme="minorHAnsi" w:hAnsiTheme="minorHAnsi" w:cstheme="minorHAnsi"/>
          <w:color w:val="000000" w:themeColor="text1"/>
          <w:sz w:val="20"/>
          <w:szCs w:val="20"/>
        </w:rPr>
        <w:t>comunicare;</w:t>
      </w:r>
    </w:p>
    <w:p w14:paraId="47C8D66E" w14:textId="0D52EF85" w:rsidR="003C1356" w:rsidRDefault="003C1356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</w:t>
      </w:r>
      <w:r w:rsidR="00E128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gândire strategică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21CCF5F" w14:textId="335740E7" w:rsidR="003C1356" w:rsidRDefault="003C1356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ghida echipa;</w:t>
      </w:r>
    </w:p>
    <w:p w14:paraId="3561B583" w14:textId="6299FC4E" w:rsidR="003C1356" w:rsidRDefault="003C1356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contribui la dezvoltarea organizațională;</w:t>
      </w:r>
    </w:p>
    <w:p w14:paraId="6D2DE3D7" w14:textId="386ECA48" w:rsidR="00AF629A" w:rsidRPr="00E12870" w:rsidRDefault="00E1287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E59A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DE96" w14:textId="77777777" w:rsidR="00CE59A5" w:rsidRDefault="00CE59A5" w:rsidP="00527620">
      <w:r>
        <w:separator/>
      </w:r>
    </w:p>
  </w:endnote>
  <w:endnote w:type="continuationSeparator" w:id="0">
    <w:p w14:paraId="6400D7F1" w14:textId="77777777" w:rsidR="00CE59A5" w:rsidRDefault="00CE59A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9C2FF7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E5F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E5F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65EF79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E5F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E5F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B468" w14:textId="77777777" w:rsidR="00CE59A5" w:rsidRDefault="00CE59A5" w:rsidP="00527620">
      <w:r>
        <w:separator/>
      </w:r>
    </w:p>
  </w:footnote>
  <w:footnote w:type="continuationSeparator" w:id="0">
    <w:p w14:paraId="296B9B2E" w14:textId="77777777" w:rsidR="00CE59A5" w:rsidRDefault="00CE59A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363106">
    <w:abstractNumId w:val="13"/>
  </w:num>
  <w:num w:numId="2" w16cid:durableId="2086994335">
    <w:abstractNumId w:val="11"/>
  </w:num>
  <w:num w:numId="3" w16cid:durableId="1931936311">
    <w:abstractNumId w:val="5"/>
  </w:num>
  <w:num w:numId="4" w16cid:durableId="1228104344">
    <w:abstractNumId w:val="18"/>
  </w:num>
  <w:num w:numId="5" w16cid:durableId="1786270049">
    <w:abstractNumId w:val="14"/>
  </w:num>
  <w:num w:numId="6" w16cid:durableId="2061057054">
    <w:abstractNumId w:val="1"/>
  </w:num>
  <w:num w:numId="7" w16cid:durableId="1485857376">
    <w:abstractNumId w:val="8"/>
  </w:num>
  <w:num w:numId="8" w16cid:durableId="1477528524">
    <w:abstractNumId w:val="16"/>
  </w:num>
  <w:num w:numId="9" w16cid:durableId="1264535913">
    <w:abstractNumId w:val="17"/>
  </w:num>
  <w:num w:numId="10" w16cid:durableId="1793010869">
    <w:abstractNumId w:val="9"/>
  </w:num>
  <w:num w:numId="11" w16cid:durableId="1041056722">
    <w:abstractNumId w:val="6"/>
  </w:num>
  <w:num w:numId="12" w16cid:durableId="1431121089">
    <w:abstractNumId w:val="10"/>
  </w:num>
  <w:num w:numId="13" w16cid:durableId="2000117084">
    <w:abstractNumId w:val="4"/>
  </w:num>
  <w:num w:numId="14" w16cid:durableId="633751703">
    <w:abstractNumId w:val="7"/>
  </w:num>
  <w:num w:numId="15" w16cid:durableId="171845430">
    <w:abstractNumId w:val="3"/>
  </w:num>
  <w:num w:numId="16" w16cid:durableId="1601569639">
    <w:abstractNumId w:val="2"/>
  </w:num>
  <w:num w:numId="17" w16cid:durableId="873464953">
    <w:abstractNumId w:val="19"/>
  </w:num>
  <w:num w:numId="18" w16cid:durableId="832794683">
    <w:abstractNumId w:val="12"/>
  </w:num>
  <w:num w:numId="19" w16cid:durableId="1813719275">
    <w:abstractNumId w:val="0"/>
  </w:num>
  <w:num w:numId="20" w16cid:durableId="19293439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2FEB"/>
    <w:rsid w:val="001B4996"/>
    <w:rsid w:val="001D0618"/>
    <w:rsid w:val="00223883"/>
    <w:rsid w:val="00254F85"/>
    <w:rsid w:val="002712A1"/>
    <w:rsid w:val="0027475F"/>
    <w:rsid w:val="0028323F"/>
    <w:rsid w:val="00331D33"/>
    <w:rsid w:val="0035413B"/>
    <w:rsid w:val="00397CA0"/>
    <w:rsid w:val="003A73A1"/>
    <w:rsid w:val="003B7C00"/>
    <w:rsid w:val="003C1356"/>
    <w:rsid w:val="003D41CC"/>
    <w:rsid w:val="004003C5"/>
    <w:rsid w:val="00405337"/>
    <w:rsid w:val="004362C6"/>
    <w:rsid w:val="00444653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481"/>
    <w:rsid w:val="00766077"/>
    <w:rsid w:val="00790944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8E5F26"/>
    <w:rsid w:val="00917EDA"/>
    <w:rsid w:val="00967218"/>
    <w:rsid w:val="009733EE"/>
    <w:rsid w:val="00977582"/>
    <w:rsid w:val="00981A8A"/>
    <w:rsid w:val="00990B0F"/>
    <w:rsid w:val="00994F33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96FAD"/>
    <w:rsid w:val="00CD68C7"/>
    <w:rsid w:val="00CE59A5"/>
    <w:rsid w:val="00CF0808"/>
    <w:rsid w:val="00CF5454"/>
    <w:rsid w:val="00D12384"/>
    <w:rsid w:val="00D37108"/>
    <w:rsid w:val="00D5616A"/>
    <w:rsid w:val="00D67840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2024-02-26T11:49:00Z</dcterms:created>
  <dcterms:modified xsi:type="dcterms:W3CDTF">2024-03-24T13:03:00Z</dcterms:modified>
</cp:coreProperties>
</file>