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BB67CD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27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00640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</w:t>
      </w:r>
      <w:r w:rsidR="00482C3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irou/serviciu administrativ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7241AC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82C3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121906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307B4E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5B1F9536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255B28">
        <w:rPr>
          <w:rFonts w:asciiTheme="minorHAnsi" w:hAnsiTheme="minorHAnsi" w:cstheme="minorHAnsi"/>
          <w:color w:val="000000" w:themeColor="text1"/>
          <w:sz w:val="20"/>
          <w:szCs w:val="20"/>
        </w:rPr>
        <w:t>administrativ</w:t>
      </w:r>
      <w:r w:rsidR="00412BD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D620046" w14:textId="527D23BF" w:rsidR="006A2A79" w:rsidRPr="00303277" w:rsidRDefault="006A2A79" w:rsidP="006A2A79">
      <w:pPr>
        <w:pStyle w:val="NormalWeb"/>
        <w:shd w:val="clear" w:color="auto" w:fill="FFFFFF"/>
        <w:spacing w:before="0" w:beforeAutospacing="0" w:after="0" w:afterAutospacing="0"/>
        <w:ind w:left="107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- are în subordine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salariații </w:t>
      </w:r>
      <w:r w:rsidR="00255B28">
        <w:rPr>
          <w:rFonts w:asciiTheme="minorHAnsi" w:hAnsiTheme="minorHAnsi" w:cstheme="minorHAnsi"/>
          <w:color w:val="000000" w:themeColor="text1"/>
          <w:sz w:val="20"/>
          <w:szCs w:val="20"/>
        </w:rPr>
        <w:t>din companie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78C249C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coordona și gestiona </w:t>
      </w:r>
      <w:r w:rsidR="00927F38">
        <w:rPr>
          <w:rFonts w:asciiTheme="minorHAnsi" w:hAnsiTheme="minorHAnsi" w:cstheme="minorHAnsi"/>
          <w:color w:val="000000" w:themeColor="text1"/>
          <w:sz w:val="20"/>
          <w:szCs w:val="20"/>
        </w:rPr>
        <w:t>eficient activitățile administrative ale companiei pentru a asigura buna funcționare a operațiunilor zilnice și de a respecta politicile interne și reglementările externe.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EBEA32B" w14:textId="401FBF47" w:rsidR="00393A8D" w:rsidRDefault="006E0226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27F38">
        <w:rPr>
          <w:rFonts w:asciiTheme="minorHAnsi" w:hAnsiTheme="minorHAnsi" w:cstheme="minorHAnsi"/>
          <w:color w:val="000000"/>
          <w:sz w:val="20"/>
          <w:szCs w:val="20"/>
        </w:rPr>
        <w:t>supervizeze și să coordoneze activitățile administrative zilnice, inclusiv gestionarea corespondenței, documentelor și a altor resurse administrative;</w:t>
      </w:r>
    </w:p>
    <w:p w14:paraId="029A1025" w14:textId="67B7446F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de lucru eficient și bine organizat pentru angajați;</w:t>
      </w:r>
    </w:p>
    <w:p w14:paraId="7CC935B4" w14:textId="1555D896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echipamentele și materialele de birou, și să se asigure că sunt disponibile și în stare bună de funcționare;</w:t>
      </w:r>
    </w:p>
    <w:p w14:paraId="19629D0E" w14:textId="202605E4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achizițiile și contractele cu furnizorii pentru produse și servicii administrative;</w:t>
      </w:r>
    </w:p>
    <w:p w14:paraId="6DBCC182" w14:textId="4D6573FA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administrativ pentru echipa de conducere și alte departamente, inclusiv organizarea întâlnirilor, pregătirea documentelor și gestionarea agendei;</w:t>
      </w:r>
    </w:p>
    <w:p w14:paraId="481F1676" w14:textId="17228D39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gestionarea corectă și la timp a arhivei companiei;</w:t>
      </w:r>
    </w:p>
    <w:p w14:paraId="23908246" w14:textId="4DF5EC63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mențină un sistem eficient de gestionare a documentelor și a informațiilor;</w:t>
      </w:r>
    </w:p>
    <w:p w14:paraId="07F72A97" w14:textId="06E7A673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cu politicile interne și cu reglementările externe relevante;</w:t>
      </w:r>
    </w:p>
    <w:p w14:paraId="7FE935C2" w14:textId="321ED823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autoritățile și instituțiile externe relevante;</w:t>
      </w:r>
    </w:p>
    <w:p w14:paraId="6912DBF4" w14:textId="258601F7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coordoneze echipa administrativă;</w:t>
      </w:r>
    </w:p>
    <w:p w14:paraId="210615A2" w14:textId="553AE6ED" w:rsidR="00927F38" w:rsidRDefault="00927F38" w:rsidP="00927F3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preocupe de dezvoltarea profesională a membrilor echipei;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B96D6D5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60C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</w:t>
      </w:r>
      <w:r w:rsidR="00927F38">
        <w:rPr>
          <w:rFonts w:asciiTheme="minorHAnsi" w:hAnsiTheme="minorHAnsi" w:cstheme="minorHAnsi"/>
          <w:color w:val="000000" w:themeColor="text1"/>
          <w:sz w:val="20"/>
          <w:szCs w:val="20"/>
        </w:rPr>
        <w:t>management sau administrație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7BD1F265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0097969" w14:textId="7165F6F4" w:rsidR="00F60CAB" w:rsidRDefault="004717C4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927F38">
        <w:rPr>
          <w:rFonts w:asciiTheme="minorHAnsi" w:hAnsiTheme="minorHAnsi" w:cstheme="minorHAnsi"/>
          <w:color w:val="000000" w:themeColor="text1"/>
          <w:sz w:val="20"/>
          <w:szCs w:val="20"/>
        </w:rPr>
        <w:t>de management administrativ și de princ</w:t>
      </w:r>
      <w:r w:rsidR="004B6392">
        <w:rPr>
          <w:rFonts w:asciiTheme="minorHAnsi" w:hAnsiTheme="minorHAnsi" w:cstheme="minorHAnsi"/>
          <w:color w:val="000000" w:themeColor="text1"/>
          <w:sz w:val="20"/>
          <w:szCs w:val="20"/>
        </w:rPr>
        <w:t>ipii de gestionare a resurselor</w:t>
      </w:r>
      <w:r w:rsidR="001844E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44588E" w14:textId="4BBFA2A9" w:rsidR="001844E9" w:rsidRPr="00F60CAB" w:rsidRDefault="001844E9" w:rsidP="00F60CA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utilizare Microsoft Office.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5B8D9D0E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coordonare;</w:t>
      </w:r>
    </w:p>
    <w:p w14:paraId="62CF079D" w14:textId="640E01F4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urgență;</w:t>
      </w:r>
    </w:p>
    <w:p w14:paraId="086DCD41" w14:textId="7C943D2F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gestiona echipa;</w:t>
      </w:r>
    </w:p>
    <w:p w14:paraId="74AE447D" w14:textId="5793CF67" w:rsidR="00CD542E" w:rsidRDefault="00CD542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5C88877F" w14:textId="3B060E8A" w:rsidR="00927F38" w:rsidRDefault="00927F38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726885FE" w14:textId="5F34C2A5" w:rsidR="00927F38" w:rsidRPr="00CD542E" w:rsidRDefault="00927F38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analitice;</w:t>
      </w:r>
    </w:p>
    <w:p w14:paraId="29379850" w14:textId="553CC052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</w:t>
      </w:r>
      <w:r w:rsidR="00927F3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a respecta termenele limită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F21095D" w:rsidR="00AA344C" w:rsidRPr="00AF629A" w:rsidRDefault="00B548F6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8E6F8" w14:textId="77777777" w:rsidR="00FA47CC" w:rsidRDefault="00FA47CC" w:rsidP="00527620">
      <w:r>
        <w:separator/>
      </w:r>
    </w:p>
  </w:endnote>
  <w:endnote w:type="continuationSeparator" w:id="0">
    <w:p w14:paraId="2A4B8AA4" w14:textId="77777777" w:rsidR="00FA47CC" w:rsidRDefault="00FA47C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F90D096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48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548F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F19B9E0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47C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47C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E4DB" w14:textId="77777777" w:rsidR="00FA47CC" w:rsidRDefault="00FA47CC" w:rsidP="00527620">
      <w:r>
        <w:separator/>
      </w:r>
    </w:p>
  </w:footnote>
  <w:footnote w:type="continuationSeparator" w:id="0">
    <w:p w14:paraId="7FADE7A0" w14:textId="77777777" w:rsidR="00FA47CC" w:rsidRDefault="00FA47C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0D6DBD85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548F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844E9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B3FD2"/>
    <w:rsid w:val="004B639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42161"/>
    <w:rsid w:val="00844EC3"/>
    <w:rsid w:val="00864478"/>
    <w:rsid w:val="00864924"/>
    <w:rsid w:val="008747F6"/>
    <w:rsid w:val="008814CB"/>
    <w:rsid w:val="008855FD"/>
    <w:rsid w:val="0088607B"/>
    <w:rsid w:val="008C36A9"/>
    <w:rsid w:val="008D4F2E"/>
    <w:rsid w:val="008E34AE"/>
    <w:rsid w:val="00917860"/>
    <w:rsid w:val="00917EDA"/>
    <w:rsid w:val="00927F38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C6D14"/>
    <w:rsid w:val="00AF5863"/>
    <w:rsid w:val="00AF629A"/>
    <w:rsid w:val="00B0167E"/>
    <w:rsid w:val="00B548F6"/>
    <w:rsid w:val="00B57477"/>
    <w:rsid w:val="00B71242"/>
    <w:rsid w:val="00B7314A"/>
    <w:rsid w:val="00B736AC"/>
    <w:rsid w:val="00B832B5"/>
    <w:rsid w:val="00B915E1"/>
    <w:rsid w:val="00B93757"/>
    <w:rsid w:val="00B9513E"/>
    <w:rsid w:val="00BB1629"/>
    <w:rsid w:val="00BC72BD"/>
    <w:rsid w:val="00BD1B41"/>
    <w:rsid w:val="00BE7479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0CAB"/>
    <w:rsid w:val="00F6317B"/>
    <w:rsid w:val="00F66197"/>
    <w:rsid w:val="00F8202F"/>
    <w:rsid w:val="00FA47CC"/>
    <w:rsid w:val="00FC47C9"/>
    <w:rsid w:val="00FD7B30"/>
    <w:rsid w:val="00FE5B11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2025-09-13T18:12:00Z</dcterms:created>
  <dcterms:modified xsi:type="dcterms:W3CDTF">2025-09-13T18:12:00Z</dcterms:modified>
</cp:coreProperties>
</file>