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78F976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97F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birou resurse umane</w:t>
      </w:r>
    </w:p>
    <w:p w14:paraId="3D4CB64A" w14:textId="359EBAB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E3B4C" w:rsidRPr="00BE3B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F0FB80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245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121209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10603AF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4C12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5EC80818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D4C12">
        <w:rPr>
          <w:rFonts w:asciiTheme="minorHAnsi" w:hAnsiTheme="minorHAnsi" w:cstheme="minorHAnsi"/>
          <w:color w:val="000000" w:themeColor="text1"/>
          <w:sz w:val="20"/>
          <w:szCs w:val="20"/>
        </w:rPr>
        <w:t>/managerului general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AEB716A" w14:textId="04B35F44" w:rsidR="005D4C12" w:rsidRPr="005D4C12" w:rsidRDefault="005D4C12" w:rsidP="005D4C12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4C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</w:t>
      </w:r>
      <w:r w:rsidR="0072450A">
        <w:rPr>
          <w:rFonts w:asciiTheme="minorHAnsi" w:hAnsiTheme="minorHAnsi" w:cstheme="minorHAnsi"/>
          <w:color w:val="000000" w:themeColor="text1"/>
          <w:sz w:val="20"/>
          <w:szCs w:val="20"/>
        </w:rPr>
        <w:t>ubordine salariații din cadrul b</w:t>
      </w:r>
      <w:r w:rsidR="008463B5">
        <w:rPr>
          <w:rFonts w:asciiTheme="minorHAnsi" w:hAnsiTheme="minorHAnsi" w:cstheme="minorHAnsi"/>
          <w:color w:val="000000" w:themeColor="text1"/>
          <w:sz w:val="20"/>
          <w:szCs w:val="20"/>
        </w:rPr>
        <w:t>iroului de 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esurse </w:t>
      </w:r>
      <w:r w:rsidR="008463B5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mane.</w:t>
      </w:r>
    </w:p>
    <w:p w14:paraId="2EB87D02" w14:textId="0D076A5B" w:rsidR="00213849" w:rsidRDefault="005D4C12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7087DDED" w14:textId="09FDC561" w:rsidR="005D4C12" w:rsidRPr="00961B94" w:rsidRDefault="005D4C12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unitatea în relațiile cu toate autoritățile.</w:t>
      </w:r>
    </w:p>
    <w:p w14:paraId="2F516FDB" w14:textId="4936166C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5D4C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activitatea biroului resurse umane în vederea asigurării aplicării corecte a procedurilor, în conformitate cu legislația în vigoare.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BF543B" w14:textId="467EE1FC" w:rsidR="005D4C12" w:rsidRDefault="005D4C12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necesarul de personal prin organizarea concursurilor conform legislației specifice fiecărei categorii;</w:t>
      </w:r>
    </w:p>
    <w:p w14:paraId="0CB04ACE" w14:textId="156E68E4" w:rsidR="005D4C12" w:rsidRDefault="005D4C12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de instruire ale personalului, elaborând planul intern de perfecționare anual;</w:t>
      </w:r>
    </w:p>
    <w:p w14:paraId="049E9389" w14:textId="28B8CE38" w:rsidR="005D4C12" w:rsidRDefault="005D4C12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și să urmărească întocmirea la timp a documentelor specifice și întocmirea la timp a înregistrărilor și a modificărilor în REVISAL;</w:t>
      </w:r>
    </w:p>
    <w:p w14:paraId="54CC0EB6" w14:textId="7E4D33FA" w:rsidR="005D4C12" w:rsidRDefault="005D4C12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activitatea de salarizare a personalului;</w:t>
      </w:r>
    </w:p>
    <w:p w14:paraId="297E784F" w14:textId="106A18B7" w:rsidR="003E7357" w:rsidRDefault="003E7357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analize la nivelul unității cu privire la nivelul de satisfacere a angajaților și să propună conducerii măsuri de corecție necesare;</w:t>
      </w:r>
    </w:p>
    <w:p w14:paraId="5142D4E2" w14:textId="71E49049" w:rsidR="003E7357" w:rsidRDefault="003E7357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regulamentul intern</w:t>
      </w:r>
      <w:r w:rsidR="00E16FF4">
        <w:rPr>
          <w:rFonts w:asciiTheme="minorHAnsi" w:hAnsiTheme="minorHAnsi" w:cstheme="minorHAnsi"/>
          <w:color w:val="000000"/>
          <w:sz w:val="20"/>
          <w:szCs w:val="20"/>
        </w:rPr>
        <w:t>, organigrama, contractul colectiv de muncă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și să informeze angajații cu privire la politicile de personal ale unității;</w:t>
      </w:r>
    </w:p>
    <w:p w14:paraId="0CB3CDFA" w14:textId="7FAE6CFA" w:rsidR="00E16FF4" w:rsidRDefault="00E16FF4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elaboreze și să actualizeze fișe de post pentru salariații din subordine și </w:t>
      </w:r>
      <w:r w:rsidR="007A5D93">
        <w:rPr>
          <w:rFonts w:asciiTheme="minorHAnsi" w:hAnsiTheme="minorHAnsi" w:cstheme="minorHAnsi"/>
          <w:color w:val="000000"/>
          <w:sz w:val="20"/>
          <w:szCs w:val="20"/>
        </w:rPr>
        <w:t>să întocmească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fișele de evaluare a performanțelor individuale;</w:t>
      </w:r>
    </w:p>
    <w:p w14:paraId="21CFE2ED" w14:textId="50A72741" w:rsidR="00E16FF4" w:rsidRDefault="00E16FF4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recompensarea/sancționarea personalului din subordine;</w:t>
      </w:r>
    </w:p>
    <w:p w14:paraId="42FD5C8E" w14:textId="07F9C179" w:rsidR="00E16FF4" w:rsidRDefault="00E16FF4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aprobe planificarea concediilor de odihnă pentru angajații din subordine;</w:t>
      </w:r>
    </w:p>
    <w:p w14:paraId="2FB2BA82" w14:textId="62EF5A68" w:rsidR="00E16FF4" w:rsidRDefault="00E16FF4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 logistic pentru directorii de departamente pe segmentul de resurse umane;</w:t>
      </w:r>
    </w:p>
    <w:p w14:paraId="136C3481" w14:textId="095DE906" w:rsidR="00E16FF4" w:rsidRDefault="00E16FF4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implementeze programe de evaluare a personalului (să stabilească criterii de evaluare și indicatori de performanță, implementare</w:t>
      </w:r>
      <w:r w:rsidR="0068740C">
        <w:rPr>
          <w:rFonts w:asciiTheme="minorHAnsi" w:hAnsiTheme="minorHAnsi" w:cstheme="minorHAnsi"/>
          <w:color w:val="000000"/>
          <w:sz w:val="20"/>
          <w:szCs w:val="20"/>
        </w:rPr>
        <w:t xml:space="preserve"> procedură de evaluare, raportare rezultate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68740C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2C1368F" w14:textId="4F51A300" w:rsidR="0068740C" w:rsidRDefault="0068740C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gestioneze dosarele de personal;</w:t>
      </w:r>
    </w:p>
    <w:p w14:paraId="09E70813" w14:textId="11714EB4" w:rsidR="0072450A" w:rsidRDefault="0072450A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costurile de personal;</w:t>
      </w:r>
    </w:p>
    <w:p w14:paraId="42E50723" w14:textId="5DD664DF" w:rsidR="007A5D93" w:rsidRDefault="007A5D93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prevederile legale în raporturile de muncă cu salariații și instituțiile statului, conform legislației în vigoare;</w:t>
      </w:r>
    </w:p>
    <w:p w14:paraId="04E8B002" w14:textId="3C5579B1" w:rsidR="007A5D93" w:rsidRDefault="007A5D93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desfășoare activitatea de recrutare și selecție de personal, în funcție de cerințele primite și să coordoneze procesul de integrare în companie a noilor colegi;</w:t>
      </w:r>
    </w:p>
    <w:p w14:paraId="362A53B8" w14:textId="6DA534C7" w:rsidR="007A5D93" w:rsidRDefault="007A5D93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întocmirea, actualizarea, păstrarea în ordine și să arhiveze baza de date electronice și pe suport hârtie, pentru toate documentele create și utilizate în activitatea departamentului;</w:t>
      </w:r>
    </w:p>
    <w:p w14:paraId="068EB7EB" w14:textId="32041848" w:rsidR="0068740C" w:rsidRDefault="0068740C" w:rsidP="005D4C1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relațiile cu instituțiile statului care reglementează activitatea de resurse umane;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2E1017A9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A68762D" w14:textId="548A76A3" w:rsidR="0068740C" w:rsidRDefault="0068740C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F62055" w14:textId="234343E8" w:rsidR="0068740C" w:rsidRDefault="0068740C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90EBC1" w14:textId="60B12819" w:rsidR="0068740C" w:rsidRDefault="0068740C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5C30E2" w14:textId="77777777" w:rsidR="0068740C" w:rsidRPr="00A72B02" w:rsidRDefault="0068740C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755D69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8740C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8740C">
        <w:rPr>
          <w:rFonts w:asciiTheme="minorHAnsi" w:hAnsiTheme="minorHAnsi" w:cstheme="minorHAnsi"/>
          <w:color w:val="000000" w:themeColor="text1"/>
          <w:sz w:val="20"/>
          <w:szCs w:val="20"/>
        </w:rPr>
        <w:t>Calificare profesională atestată în domeniul Resurselor Umane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3153A51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06AED65" w14:textId="383C2537" w:rsidR="0068740C" w:rsidRDefault="0068740C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REVISAL;</w:t>
      </w:r>
    </w:p>
    <w:p w14:paraId="766C7257" w14:textId="37240B2A" w:rsidR="0068740C" w:rsidRDefault="0068740C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domeniul managementului resurselor umane și managementul organizațional;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098333A5" w:rsidR="00EF6D55" w:rsidRDefault="0068740C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0960E86F" w14:textId="007A1EE9" w:rsidR="0068740C" w:rsidRDefault="0068740C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redacta rapoarte și de a sintetiza și clarifica informațiile;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486A38C1" w:rsidR="008D5D5D" w:rsidRDefault="0068740C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67337AF8" w14:textId="4FBAFC94" w:rsidR="00383C69" w:rsidRDefault="00383C69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Spontaneitate;</w:t>
      </w:r>
    </w:p>
    <w:p w14:paraId="33A153CD" w14:textId="66824A63" w:rsidR="007A5D93" w:rsidRPr="007A5D93" w:rsidRDefault="00383C69" w:rsidP="007A5D9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Perseverență;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55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781A" w14:textId="77777777" w:rsidR="00E55A64" w:rsidRDefault="00E55A64" w:rsidP="00527620">
      <w:r>
        <w:separator/>
      </w:r>
    </w:p>
  </w:endnote>
  <w:endnote w:type="continuationSeparator" w:id="0">
    <w:p w14:paraId="6C7D6663" w14:textId="77777777" w:rsidR="00E55A64" w:rsidRDefault="00E55A6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075C3B9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3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3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6ADCC6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3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3B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0A24" w14:textId="77777777" w:rsidR="00E55A64" w:rsidRDefault="00E55A64" w:rsidP="00527620">
      <w:r>
        <w:separator/>
      </w:r>
    </w:p>
  </w:footnote>
  <w:footnote w:type="continuationSeparator" w:id="0">
    <w:p w14:paraId="16B2FC21" w14:textId="77777777" w:rsidR="00E55A64" w:rsidRDefault="00E55A6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FF5F47"/>
    <w:multiLevelType w:val="hybridMultilevel"/>
    <w:tmpl w:val="35C67E64"/>
    <w:lvl w:ilvl="0" w:tplc="801C1198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965697083">
    <w:abstractNumId w:val="13"/>
  </w:num>
  <w:num w:numId="2" w16cid:durableId="1127508839">
    <w:abstractNumId w:val="11"/>
  </w:num>
  <w:num w:numId="3" w16cid:durableId="1760517369">
    <w:abstractNumId w:val="4"/>
  </w:num>
  <w:num w:numId="4" w16cid:durableId="1745449935">
    <w:abstractNumId w:val="18"/>
  </w:num>
  <w:num w:numId="5" w16cid:durableId="1290546963">
    <w:abstractNumId w:val="14"/>
  </w:num>
  <w:num w:numId="6" w16cid:durableId="2049647288">
    <w:abstractNumId w:val="0"/>
  </w:num>
  <w:num w:numId="7" w16cid:durableId="461578107">
    <w:abstractNumId w:val="7"/>
  </w:num>
  <w:num w:numId="8" w16cid:durableId="1191410987">
    <w:abstractNumId w:val="15"/>
  </w:num>
  <w:num w:numId="9" w16cid:durableId="1421102710">
    <w:abstractNumId w:val="16"/>
  </w:num>
  <w:num w:numId="10" w16cid:durableId="2123257025">
    <w:abstractNumId w:val="8"/>
  </w:num>
  <w:num w:numId="11" w16cid:durableId="398721178">
    <w:abstractNumId w:val="5"/>
  </w:num>
  <w:num w:numId="12" w16cid:durableId="1213999736">
    <w:abstractNumId w:val="9"/>
  </w:num>
  <w:num w:numId="13" w16cid:durableId="386608778">
    <w:abstractNumId w:val="3"/>
  </w:num>
  <w:num w:numId="14" w16cid:durableId="1406611464">
    <w:abstractNumId w:val="6"/>
  </w:num>
  <w:num w:numId="15" w16cid:durableId="1198009560">
    <w:abstractNumId w:val="2"/>
  </w:num>
  <w:num w:numId="16" w16cid:durableId="1421564997">
    <w:abstractNumId w:val="1"/>
  </w:num>
  <w:num w:numId="17" w16cid:durableId="1520897466">
    <w:abstractNumId w:val="20"/>
  </w:num>
  <w:num w:numId="18" w16cid:durableId="1278411734">
    <w:abstractNumId w:val="10"/>
  </w:num>
  <w:num w:numId="19" w16cid:durableId="361589358">
    <w:abstractNumId w:val="12"/>
  </w:num>
  <w:num w:numId="20" w16cid:durableId="2090538062">
    <w:abstractNumId w:val="17"/>
  </w:num>
  <w:num w:numId="21" w16cid:durableId="1833375261">
    <w:abstractNumId w:val="21"/>
  </w:num>
  <w:num w:numId="22" w16cid:durableId="749543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0E06D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408C7"/>
    <w:rsid w:val="0035413B"/>
    <w:rsid w:val="00383912"/>
    <w:rsid w:val="00383C69"/>
    <w:rsid w:val="00397CA0"/>
    <w:rsid w:val="003A2183"/>
    <w:rsid w:val="003C15BB"/>
    <w:rsid w:val="003D41CC"/>
    <w:rsid w:val="003E7357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D4C12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8740C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2450A"/>
    <w:rsid w:val="007328C9"/>
    <w:rsid w:val="00743218"/>
    <w:rsid w:val="00755524"/>
    <w:rsid w:val="00766077"/>
    <w:rsid w:val="00784310"/>
    <w:rsid w:val="00790944"/>
    <w:rsid w:val="007A5D93"/>
    <w:rsid w:val="007D5B5D"/>
    <w:rsid w:val="007F2FCF"/>
    <w:rsid w:val="007F3BDC"/>
    <w:rsid w:val="007F735A"/>
    <w:rsid w:val="00804E8F"/>
    <w:rsid w:val="0080661B"/>
    <w:rsid w:val="00836A0A"/>
    <w:rsid w:val="008463B5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97FCA"/>
    <w:rsid w:val="009C2EAF"/>
    <w:rsid w:val="009E12C3"/>
    <w:rsid w:val="009F7911"/>
    <w:rsid w:val="00A44B23"/>
    <w:rsid w:val="00A64DCA"/>
    <w:rsid w:val="00A72B02"/>
    <w:rsid w:val="00A74A02"/>
    <w:rsid w:val="00A81401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E3B4C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D5809"/>
    <w:rsid w:val="00DE04AC"/>
    <w:rsid w:val="00E06ACD"/>
    <w:rsid w:val="00E12E7A"/>
    <w:rsid w:val="00E16FF4"/>
    <w:rsid w:val="00E324A9"/>
    <w:rsid w:val="00E55A64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2023-07-19T11:50:00Z</dcterms:created>
  <dcterms:modified xsi:type="dcterms:W3CDTF">2024-03-24T13:01:00Z</dcterms:modified>
</cp:coreProperties>
</file>