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4964B9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151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Meteorolog (studii superioare)</w:t>
      </w:r>
    </w:p>
    <w:p w14:paraId="3D4CB64A" w14:textId="46FAE14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07FF" w:rsidRPr="001B07F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D25D15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1151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211201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D482939" w14:textId="2AC69310" w:rsidR="002730C2" w:rsidRPr="002730C2" w:rsidRDefault="00B7314A" w:rsidP="009E531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E5315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departament;</w:t>
      </w:r>
    </w:p>
    <w:p w14:paraId="27C927E5" w14:textId="03D75A42" w:rsidR="00FA5120" w:rsidRDefault="009E5315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FA51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A5120" w:rsidRPr="002730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E64AB3">
        <w:rPr>
          <w:rFonts w:asciiTheme="minorHAnsi" w:hAnsiTheme="minorHAnsi" w:cstheme="minorHAnsi"/>
          <w:color w:val="000000" w:themeColor="text1"/>
          <w:sz w:val="20"/>
          <w:szCs w:val="20"/>
        </w:rPr>
        <w:t>Administrația Națională de Meteorologie, Ministerul Mediului, etc.</w:t>
      </w:r>
      <w:r w:rsidR="002730C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BF1E30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64AB3">
        <w:rPr>
          <w:rFonts w:asciiTheme="minorHAnsi" w:hAnsiTheme="minorHAnsi" w:cstheme="minorHAnsi"/>
          <w:color w:val="000000" w:themeColor="text1"/>
          <w:sz w:val="20"/>
          <w:szCs w:val="20"/>
        </w:rPr>
        <w:t>analiza și interpreta diverși parametri pe baza cărora emite și difuzează prognoze, atenționări, avertizări meteorologice destinat</w:t>
      </w:r>
      <w:r w:rsidR="00905E4B">
        <w:rPr>
          <w:rFonts w:asciiTheme="minorHAnsi" w:hAnsiTheme="minorHAnsi" w:cstheme="minorHAnsi"/>
          <w:color w:val="000000" w:themeColor="text1"/>
          <w:sz w:val="20"/>
          <w:szCs w:val="20"/>
        </w:rPr>
        <w:t>e populației, sectoarelor socio</w:t>
      </w:r>
      <w:r w:rsidR="00E64AB3">
        <w:rPr>
          <w:rFonts w:asciiTheme="minorHAnsi" w:hAnsiTheme="minorHAnsi" w:cstheme="minorHAnsi"/>
          <w:color w:val="000000" w:themeColor="text1"/>
          <w:sz w:val="20"/>
          <w:szCs w:val="20"/>
        </w:rPr>
        <w:t>economice interesate, studiilor de cercetare și diseminate în principal prin mass-media.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1A26113" w14:textId="48EE6018" w:rsidR="00C40ABE" w:rsidRDefault="006E0226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64AB3">
        <w:rPr>
          <w:rFonts w:asciiTheme="minorHAnsi" w:hAnsiTheme="minorHAnsi" w:cstheme="minorHAnsi"/>
          <w:color w:val="000000"/>
          <w:sz w:val="20"/>
          <w:szCs w:val="20"/>
        </w:rPr>
        <w:t>analizeze și să interpreteze date, rapoarte, hărți, fotografii, grafice, referitoare la evoluția elementelor meteorologice;</w:t>
      </w:r>
    </w:p>
    <w:p w14:paraId="2BDC9935" w14:textId="3FD7B7B8" w:rsidR="00E64AB3" w:rsidRDefault="00E64AB3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prognozeze condițiile meteorologie pe termen scurt, mediu și lung, folosind modele atmosferice;</w:t>
      </w:r>
    </w:p>
    <w:p w14:paraId="7BE94A63" w14:textId="4732F51D" w:rsidR="00E64AB3" w:rsidRDefault="00E64AB3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și să difuzeze prognoze, atenționări, avertizări meteorologice;</w:t>
      </w:r>
    </w:p>
    <w:p w14:paraId="629D4A29" w14:textId="4FC64EBE" w:rsidR="00E64AB3" w:rsidRDefault="00E64AB3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disemineze mass-mediei informații și prognoze meteorologice;</w:t>
      </w:r>
    </w:p>
    <w:p w14:paraId="08F23ACC" w14:textId="65D674CD" w:rsidR="00E64AB3" w:rsidRDefault="003618B7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disemineze administrațiilor publice locale și centrale informații și prognoze meteorologice;</w:t>
      </w:r>
    </w:p>
    <w:p w14:paraId="5C23D605" w14:textId="31A5A803" w:rsidR="003618B7" w:rsidRDefault="003618B7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observații și măsurători periodice pe diverși parametri, colectând date din surse diverse: stații (aeriene și terestre), sateliți, rețea radar;</w:t>
      </w:r>
    </w:p>
    <w:p w14:paraId="3C62B424" w14:textId="0B75AD25" w:rsidR="003618B7" w:rsidRDefault="003618B7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rapoarte, prognoze și atenționăr</w:t>
      </w:r>
      <w:r w:rsidR="00905E4B">
        <w:rPr>
          <w:rFonts w:asciiTheme="minorHAnsi" w:hAnsiTheme="minorHAnsi" w:cstheme="minorHAnsi"/>
          <w:color w:val="000000"/>
          <w:sz w:val="20"/>
          <w:szCs w:val="20"/>
        </w:rPr>
        <w:t>i pentru diverse sectoare socio</w:t>
      </w:r>
      <w:r>
        <w:rPr>
          <w:rFonts w:asciiTheme="minorHAnsi" w:hAnsiTheme="minorHAnsi" w:cstheme="minorHAnsi"/>
          <w:color w:val="000000"/>
          <w:sz w:val="20"/>
          <w:szCs w:val="20"/>
        </w:rPr>
        <w:t>economice (industrie, agricultură</w:t>
      </w:r>
      <w:r w:rsidR="00CE5AC2">
        <w:rPr>
          <w:rFonts w:asciiTheme="minorHAnsi" w:hAnsiTheme="minorHAnsi" w:cstheme="minorHAnsi"/>
          <w:color w:val="000000"/>
          <w:sz w:val="20"/>
          <w:szCs w:val="20"/>
        </w:rPr>
        <w:t>, construcții, turism, transport, etc.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CE5AC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C389EFF" w14:textId="6E2BEAA8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studii meteorologice pe probleme legate de agricultură, poluarea aerului, managementul resurselor de apă, situația stratului de ozon etc.;</w:t>
      </w:r>
    </w:p>
    <w:p w14:paraId="11563606" w14:textId="3CAA907A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cercetări privind fenomenele atmosferice, climă, temperatură;</w:t>
      </w:r>
    </w:p>
    <w:p w14:paraId="76757082" w14:textId="10010106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metodologii de prognoză a condițiilor meteorologice;</w:t>
      </w:r>
    </w:p>
    <w:p w14:paraId="36F27F0E" w14:textId="271A7986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cataloage, sinteze și anuare meteorologice;</w:t>
      </w:r>
    </w:p>
    <w:p w14:paraId="53DED83D" w14:textId="5BA6A3BC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studii de fundamentare meteorologică elaborate de alte persoane fizice sau juridice;</w:t>
      </w:r>
    </w:p>
    <w:p w14:paraId="3DB4C998" w14:textId="29F02F0B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sau să participe la elaborarea studiilor de impact și bilanț de mediu;</w:t>
      </w:r>
    </w:p>
    <w:p w14:paraId="22E44322" w14:textId="7E497B9B" w:rsidR="00CE5AC2" w:rsidRDefault="00CE5AC2" w:rsidP="00E64AB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procesul de perfecționare continuă;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F224FCA" w14:textId="64D8CB00" w:rsidR="008036E4" w:rsidRPr="00C40ABE" w:rsidRDefault="00467A4B" w:rsidP="00C40A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84D2AE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E5AC2">
        <w:rPr>
          <w:rFonts w:asciiTheme="minorHAnsi" w:hAnsiTheme="minorHAnsi" w:cstheme="minorHAnsi"/>
          <w:color w:val="000000" w:themeColor="text1"/>
          <w:sz w:val="20"/>
          <w:szCs w:val="20"/>
        </w:rPr>
        <w:t>superioare de specialitate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40A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40ABE">
        <w:rPr>
          <w:rFonts w:asciiTheme="minorHAnsi" w:hAnsiTheme="minorHAnsi" w:cstheme="minorHAnsi"/>
          <w:color w:val="000000" w:themeColor="text1"/>
          <w:sz w:val="20"/>
          <w:szCs w:val="20"/>
        </w:rPr>
        <w:t>Curs de specialitate.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34CD1EAD" w14:textId="63F957A2" w:rsidR="00C40ABE" w:rsidRDefault="000A5CE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domeniu;</w:t>
      </w:r>
    </w:p>
    <w:p w14:paraId="0DD29DB8" w14:textId="7CD9481E" w:rsidR="000A5CE2" w:rsidRDefault="000A5CE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Comunicații și mass-media;</w:t>
      </w:r>
    </w:p>
    <w:p w14:paraId="6FA3E01A" w14:textId="36B09EB6" w:rsidR="000A5CE2" w:rsidRDefault="000A5CE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49D4F61" w14:textId="02ACAB65" w:rsidR="00382ADE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învățare;</w:t>
      </w:r>
    </w:p>
    <w:p w14:paraId="623BE3E3" w14:textId="2EA25707" w:rsidR="000A5CE2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412D51EC" w14:textId="4096EF58" w:rsidR="000A5CE2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decizională;</w:t>
      </w:r>
    </w:p>
    <w:p w14:paraId="3538014E" w14:textId="1957EE81" w:rsidR="000A5CE2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Persoană orientată spre acțiune;</w:t>
      </w:r>
    </w:p>
    <w:p w14:paraId="5D6599FC" w14:textId="02329BD7" w:rsidR="000A5CE2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sarcinile;</w:t>
      </w:r>
    </w:p>
    <w:p w14:paraId="1DD1518F" w14:textId="6A91461E" w:rsidR="000A5CE2" w:rsidRPr="00321FC6" w:rsidRDefault="000A5CE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B1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B461" w14:textId="77777777" w:rsidR="00FB164E" w:rsidRDefault="00FB164E" w:rsidP="00527620">
      <w:r>
        <w:separator/>
      </w:r>
    </w:p>
  </w:endnote>
  <w:endnote w:type="continuationSeparator" w:id="0">
    <w:p w14:paraId="204A84D9" w14:textId="77777777" w:rsidR="00FB164E" w:rsidRDefault="00FB164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E06889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5E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5E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E82E71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5E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05E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9505" w14:textId="77777777" w:rsidR="00FB164E" w:rsidRDefault="00FB164E" w:rsidP="00527620">
      <w:r>
        <w:separator/>
      </w:r>
    </w:p>
  </w:footnote>
  <w:footnote w:type="continuationSeparator" w:id="0">
    <w:p w14:paraId="28E7AFDB" w14:textId="77777777" w:rsidR="00FB164E" w:rsidRDefault="00FB164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1A7"/>
    <w:multiLevelType w:val="hybridMultilevel"/>
    <w:tmpl w:val="11A42BE8"/>
    <w:lvl w:ilvl="0" w:tplc="B536774C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947154870">
    <w:abstractNumId w:val="15"/>
  </w:num>
  <w:num w:numId="2" w16cid:durableId="1542159925">
    <w:abstractNumId w:val="13"/>
  </w:num>
  <w:num w:numId="3" w16cid:durableId="248387328">
    <w:abstractNumId w:val="4"/>
  </w:num>
  <w:num w:numId="4" w16cid:durableId="88160987">
    <w:abstractNumId w:val="21"/>
  </w:num>
  <w:num w:numId="5" w16cid:durableId="420759068">
    <w:abstractNumId w:val="16"/>
  </w:num>
  <w:num w:numId="6" w16cid:durableId="646010543">
    <w:abstractNumId w:val="0"/>
  </w:num>
  <w:num w:numId="7" w16cid:durableId="550191143">
    <w:abstractNumId w:val="7"/>
  </w:num>
  <w:num w:numId="8" w16cid:durableId="1592853399">
    <w:abstractNumId w:val="17"/>
  </w:num>
  <w:num w:numId="9" w16cid:durableId="2014258984">
    <w:abstractNumId w:val="19"/>
  </w:num>
  <w:num w:numId="10" w16cid:durableId="30496857">
    <w:abstractNumId w:val="9"/>
  </w:num>
  <w:num w:numId="11" w16cid:durableId="784227077">
    <w:abstractNumId w:val="5"/>
  </w:num>
  <w:num w:numId="12" w16cid:durableId="199905425">
    <w:abstractNumId w:val="11"/>
  </w:num>
  <w:num w:numId="13" w16cid:durableId="495654331">
    <w:abstractNumId w:val="3"/>
  </w:num>
  <w:num w:numId="14" w16cid:durableId="1447693781">
    <w:abstractNumId w:val="6"/>
  </w:num>
  <w:num w:numId="15" w16cid:durableId="318851667">
    <w:abstractNumId w:val="2"/>
  </w:num>
  <w:num w:numId="16" w16cid:durableId="123889087">
    <w:abstractNumId w:val="1"/>
  </w:num>
  <w:num w:numId="17" w16cid:durableId="620646880">
    <w:abstractNumId w:val="22"/>
  </w:num>
  <w:num w:numId="18" w16cid:durableId="862282692">
    <w:abstractNumId w:val="12"/>
  </w:num>
  <w:num w:numId="19" w16cid:durableId="1588033656">
    <w:abstractNumId w:val="14"/>
  </w:num>
  <w:num w:numId="20" w16cid:durableId="1379234783">
    <w:abstractNumId w:val="20"/>
  </w:num>
  <w:num w:numId="21" w16cid:durableId="1072973734">
    <w:abstractNumId w:val="23"/>
  </w:num>
  <w:num w:numId="22" w16cid:durableId="1548254492">
    <w:abstractNumId w:val="10"/>
  </w:num>
  <w:num w:numId="23" w16cid:durableId="826048362">
    <w:abstractNumId w:val="18"/>
  </w:num>
  <w:num w:numId="24" w16cid:durableId="1001007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CE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07FF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730C2"/>
    <w:rsid w:val="002C1D8D"/>
    <w:rsid w:val="002E090D"/>
    <w:rsid w:val="002E2420"/>
    <w:rsid w:val="002E438C"/>
    <w:rsid w:val="0031151A"/>
    <w:rsid w:val="00321FC6"/>
    <w:rsid w:val="003408C7"/>
    <w:rsid w:val="0035413B"/>
    <w:rsid w:val="003618B7"/>
    <w:rsid w:val="00382ADE"/>
    <w:rsid w:val="00383912"/>
    <w:rsid w:val="00383C69"/>
    <w:rsid w:val="0038504C"/>
    <w:rsid w:val="00397CA0"/>
    <w:rsid w:val="00397F7A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E275F"/>
    <w:rsid w:val="007F2FCF"/>
    <w:rsid w:val="007F3BDC"/>
    <w:rsid w:val="007F735A"/>
    <w:rsid w:val="008036E4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05E4B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E5315"/>
    <w:rsid w:val="009F7911"/>
    <w:rsid w:val="00A04F9A"/>
    <w:rsid w:val="00A21A14"/>
    <w:rsid w:val="00A44B23"/>
    <w:rsid w:val="00A628CA"/>
    <w:rsid w:val="00A64DCA"/>
    <w:rsid w:val="00A72B02"/>
    <w:rsid w:val="00A72B2F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04FA1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40ABE"/>
    <w:rsid w:val="00C5320F"/>
    <w:rsid w:val="00C940C8"/>
    <w:rsid w:val="00CA2A0F"/>
    <w:rsid w:val="00CA44B7"/>
    <w:rsid w:val="00CB6FCF"/>
    <w:rsid w:val="00CD3658"/>
    <w:rsid w:val="00CD3BCC"/>
    <w:rsid w:val="00CE5AC2"/>
    <w:rsid w:val="00CF0808"/>
    <w:rsid w:val="00CF5454"/>
    <w:rsid w:val="00CF5C0E"/>
    <w:rsid w:val="00D12384"/>
    <w:rsid w:val="00D17B7C"/>
    <w:rsid w:val="00D352CC"/>
    <w:rsid w:val="00D36F6F"/>
    <w:rsid w:val="00D37108"/>
    <w:rsid w:val="00D57A67"/>
    <w:rsid w:val="00D72779"/>
    <w:rsid w:val="00D77541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64AB3"/>
    <w:rsid w:val="00E70984"/>
    <w:rsid w:val="00E71460"/>
    <w:rsid w:val="00E73178"/>
    <w:rsid w:val="00E75304"/>
    <w:rsid w:val="00E778EE"/>
    <w:rsid w:val="00E852DC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B164E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2023-12-15T08:47:00Z</dcterms:created>
  <dcterms:modified xsi:type="dcterms:W3CDTF">2024-03-24T12:52:00Z</dcterms:modified>
</cp:coreProperties>
</file>