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CA258C"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4E4E2F2D" w14:textId="7C0092AC" w:rsidR="00CF5454" w:rsidRPr="001924B2"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2874ABA3" w14:textId="77777777" w:rsidR="00CF5454" w:rsidRPr="001924B2" w:rsidRDefault="00CF5454" w:rsidP="006B1A6A">
      <w:pPr>
        <w:contextualSpacing/>
        <w:rPr>
          <w:rFonts w:asciiTheme="minorHAnsi" w:hAnsiTheme="minorHAnsi" w:cstheme="minorHAnsi"/>
          <w:color w:val="000000" w:themeColor="text1"/>
          <w:sz w:val="20"/>
          <w:szCs w:val="20"/>
        </w:rPr>
      </w:pP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28974A42"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52622D">
        <w:rPr>
          <w:rFonts w:asciiTheme="minorHAnsi" w:hAnsiTheme="minorHAnsi" w:cstheme="minorHAnsi"/>
          <w:b/>
          <w:color w:val="000000" w:themeColor="text1"/>
          <w:sz w:val="20"/>
          <w:szCs w:val="20"/>
          <w:u w:val="single"/>
        </w:rPr>
        <w:t>Fochist la cazane de apă caldă și cazane de abur de joasă presiune</w:t>
      </w:r>
    </w:p>
    <w:p w14:paraId="3D4CB64A" w14:textId="599D7FC1"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A00751" w:rsidRPr="00A00751">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72921540"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52622D">
        <w:rPr>
          <w:rFonts w:asciiTheme="minorHAnsi" w:hAnsiTheme="minorHAnsi" w:cstheme="minorHAnsi"/>
          <w:b/>
          <w:color w:val="000000" w:themeColor="text1"/>
          <w:sz w:val="20"/>
          <w:szCs w:val="20"/>
        </w:rPr>
        <w:t>818207</w:t>
      </w:r>
      <w:r w:rsidR="00F4616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71978FE9" w:rsidR="00F6317B" w:rsidRPr="001924B2" w:rsidRDefault="001F6EC5"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765BF0">
        <w:rPr>
          <w:rFonts w:asciiTheme="minorHAnsi" w:hAnsiTheme="minorHAnsi" w:cstheme="minorHAnsi"/>
          <w:color w:val="000000" w:themeColor="text1"/>
          <w:sz w:val="20"/>
          <w:szCs w:val="20"/>
        </w:rPr>
        <w:t>execuție</w:t>
      </w:r>
      <w:r w:rsidR="00F6317B" w:rsidRPr="001924B2">
        <w:rPr>
          <w:rFonts w:asciiTheme="minorHAnsi" w:hAnsiTheme="minorHAnsi" w:cstheme="minorHAnsi"/>
          <w:color w:val="000000" w:themeColor="text1"/>
          <w:sz w:val="20"/>
          <w:szCs w:val="20"/>
        </w:rPr>
        <w:t>.</w:t>
      </w:r>
      <w:r w:rsidR="00CF5454" w:rsidRPr="001924B2">
        <w:rPr>
          <w:rFonts w:asciiTheme="minorHAnsi" w:hAnsiTheme="minorHAnsi" w:cstheme="minorHAnsi"/>
          <w:color w:val="000000" w:themeColor="text1"/>
          <w:sz w:val="20"/>
          <w:szCs w:val="20"/>
        </w:rPr>
        <w:t xml:space="preserve"> </w:t>
      </w:r>
    </w:p>
    <w:p w14:paraId="295315BC" w14:textId="24061027" w:rsidR="00D37108" w:rsidRPr="001924B2" w:rsidRDefault="00B375BA"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79532F91" w14:textId="716F7CF2" w:rsidR="00820B74" w:rsidRDefault="00B7314A" w:rsidP="002E438C">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u w:val="single"/>
        </w:rPr>
        <w:t>I</w:t>
      </w:r>
      <w:r w:rsidR="00CF5454" w:rsidRPr="001924B2">
        <w:rPr>
          <w:rFonts w:asciiTheme="minorHAnsi" w:hAnsiTheme="minorHAnsi" w:cstheme="minorHAnsi"/>
          <w:b/>
          <w:color w:val="000000" w:themeColor="text1"/>
          <w:sz w:val="20"/>
          <w:szCs w:val="20"/>
          <w:u w:val="single"/>
        </w:rPr>
        <w:t>erarhice:</w:t>
      </w:r>
      <w:r w:rsidR="00CF5454" w:rsidRPr="001924B2">
        <w:rPr>
          <w:rFonts w:asciiTheme="minorHAnsi" w:hAnsiTheme="minorHAnsi" w:cstheme="minorHAnsi"/>
          <w:color w:val="000000" w:themeColor="text1"/>
          <w:sz w:val="20"/>
          <w:szCs w:val="20"/>
        </w:rPr>
        <w:t xml:space="preserve"> </w:t>
      </w:r>
      <w:r w:rsidR="00F46168">
        <w:rPr>
          <w:rFonts w:asciiTheme="minorHAnsi" w:hAnsiTheme="minorHAnsi" w:cstheme="minorHAnsi"/>
          <w:color w:val="000000" w:themeColor="text1"/>
          <w:sz w:val="20"/>
          <w:szCs w:val="20"/>
        </w:rPr>
        <w:t xml:space="preserve">este subordonat </w:t>
      </w:r>
      <w:r w:rsidR="00D16D4E">
        <w:rPr>
          <w:rFonts w:asciiTheme="minorHAnsi" w:hAnsiTheme="minorHAnsi" w:cstheme="minorHAnsi"/>
          <w:color w:val="000000" w:themeColor="text1"/>
          <w:sz w:val="20"/>
          <w:szCs w:val="20"/>
        </w:rPr>
        <w:t>administratorului</w:t>
      </w:r>
      <w:r w:rsidR="00820B74">
        <w:rPr>
          <w:rFonts w:asciiTheme="minorHAnsi" w:hAnsiTheme="minorHAnsi" w:cstheme="minorHAnsi"/>
          <w:color w:val="000000" w:themeColor="text1"/>
          <w:sz w:val="20"/>
          <w:szCs w:val="20"/>
        </w:rPr>
        <w:t>;</w:t>
      </w:r>
    </w:p>
    <w:p w14:paraId="544C9E70" w14:textId="2CD58047" w:rsidR="00600661" w:rsidRPr="008E34AE" w:rsidRDefault="00CF5454" w:rsidP="006B1A6A">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u w:val="single"/>
        </w:rPr>
        <w:t>colaborare:</w:t>
      </w:r>
      <w:r w:rsidRPr="001924B2">
        <w:rPr>
          <w:rFonts w:asciiTheme="minorHAnsi" w:hAnsiTheme="minorHAnsi" w:cstheme="minorHAnsi"/>
          <w:color w:val="000000" w:themeColor="text1"/>
          <w:sz w:val="20"/>
          <w:szCs w:val="20"/>
        </w:rPr>
        <w:t xml:space="preserve"> </w:t>
      </w:r>
      <w:r w:rsidR="00F46168">
        <w:rPr>
          <w:rFonts w:asciiTheme="minorHAnsi" w:hAnsiTheme="minorHAnsi" w:cstheme="minorHAnsi"/>
          <w:color w:val="000000" w:themeColor="text1"/>
          <w:sz w:val="20"/>
          <w:szCs w:val="20"/>
        </w:rPr>
        <w:t xml:space="preserve">cu </w:t>
      </w:r>
      <w:r w:rsidR="001258D2">
        <w:rPr>
          <w:rFonts w:asciiTheme="minorHAnsi" w:hAnsiTheme="minorHAnsi" w:cstheme="minorHAnsi"/>
          <w:color w:val="000000" w:themeColor="text1"/>
          <w:sz w:val="20"/>
          <w:szCs w:val="20"/>
        </w:rPr>
        <w:t>toate departamentele</w:t>
      </w:r>
      <w:r w:rsidR="00D37108" w:rsidRPr="001924B2">
        <w:rPr>
          <w:rFonts w:asciiTheme="minorHAnsi" w:hAnsiTheme="minorHAnsi" w:cstheme="minorHAnsi"/>
          <w:color w:val="000000" w:themeColor="text1"/>
          <w:sz w:val="20"/>
          <w:szCs w:val="20"/>
        </w:rPr>
        <w:t>.</w:t>
      </w:r>
    </w:p>
    <w:p w14:paraId="1A670D1A" w14:textId="7DFBE3FA" w:rsidR="00D12384" w:rsidRDefault="00B375BA"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D16D4E">
        <w:rPr>
          <w:rFonts w:asciiTheme="minorHAnsi" w:hAnsiTheme="minorHAnsi" w:cstheme="minorHAnsi"/>
          <w:color w:val="000000" w:themeColor="text1"/>
          <w:sz w:val="20"/>
          <w:szCs w:val="20"/>
        </w:rPr>
        <w:t xml:space="preserve">supraveghea funcționarea cazanelor de abur, apă fierbinte, apă caldă și abur de joasă presiune precum și a supraîncălzitoarelor și economizoarelor independente. </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1949A5D2" w14:textId="482FE6D0" w:rsidR="002E68E4" w:rsidRDefault="006E0226"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EF35AE">
        <w:rPr>
          <w:rFonts w:asciiTheme="minorHAnsi" w:hAnsiTheme="minorHAnsi" w:cstheme="minorHAnsi"/>
          <w:color w:val="000000"/>
          <w:sz w:val="20"/>
          <w:szCs w:val="20"/>
        </w:rPr>
        <w:t xml:space="preserve">să </w:t>
      </w:r>
      <w:r w:rsidR="00D16D4E">
        <w:rPr>
          <w:rFonts w:asciiTheme="minorHAnsi" w:hAnsiTheme="minorHAnsi" w:cstheme="minorHAnsi"/>
          <w:color w:val="000000"/>
          <w:sz w:val="20"/>
          <w:szCs w:val="20"/>
        </w:rPr>
        <w:t>opereze, să supravegheze cazanele și să intervină cu promptitudine, prin acțiuni specifice și în limitele de competență, asupra cauzelor care pot produce funcționarea anormală sau avarii cazanului;</w:t>
      </w:r>
    </w:p>
    <w:p w14:paraId="70B69499" w14:textId="4F3B4FBC" w:rsidR="00D16D4E" w:rsidRDefault="00D16D4E"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obțină viza anuală în vederea autorizării de către ISCIR pentru meseria de fochist;</w:t>
      </w:r>
    </w:p>
    <w:p w14:paraId="316EAE0C" w14:textId="7FC12457" w:rsidR="00D16D4E" w:rsidRDefault="00D16D4E"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de buna funcționare și exploatare a centralei termice din incinta unității în condiții de siguranță;</w:t>
      </w:r>
    </w:p>
    <w:p w14:paraId="2F9C0D1A" w14:textId="2CE3CEE7" w:rsidR="00D16D4E" w:rsidRDefault="00D16D4E"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cunoască caracteristicile constructive de funcționare și întreținere a acestora, de protecția muncii și stingere a incendiilor;</w:t>
      </w:r>
    </w:p>
    <w:p w14:paraId="3A8538EE" w14:textId="389C5E59" w:rsidR="00D16D4E" w:rsidRDefault="00D16D4E"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supravegherea permanentă a instalațiilor, utilajelor și a celorlalte mijloace încredințate, să verifice buna funcționare a dispozitivelor de siguranță, aparaturii de măsură și control;</w:t>
      </w:r>
    </w:p>
    <w:p w14:paraId="61DC4B4E" w14:textId="151EC46B" w:rsidR="00D16D4E" w:rsidRDefault="007639A4"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nu părăsească locul de muncă fără aprobarea conducătorului ierarhic, iar în timpul serviciului să se preocupe permanent de buna desfășurare a activității;</w:t>
      </w:r>
    </w:p>
    <w:p w14:paraId="5861EE3F" w14:textId="28EC26AD" w:rsidR="007639A4" w:rsidRDefault="007639A4"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ia măsuri urgente de lichidare a avariilor și accidentelor atunci când se produc;</w:t>
      </w:r>
    </w:p>
    <w:p w14:paraId="06947F56" w14:textId="39826994" w:rsidR="007639A4" w:rsidRDefault="007639A4"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folosească și să păstreze, în conformitate cu regulile stabilite, echipamentul de protecție și dispozitivele de siguranță;</w:t>
      </w:r>
    </w:p>
    <w:p w14:paraId="5B192051" w14:textId="7E1088D7" w:rsidR="007639A4" w:rsidRDefault="007639A4"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conducerii unității orice neregulă, defecțiune sau disfuncționalități ce apar la centrala termică sau pe tronsoane și orice altă situație de natură să constituie un pericol, pe care le constată la locul de muncă;</w:t>
      </w:r>
    </w:p>
    <w:p w14:paraId="5B5E893B" w14:textId="42AA17BA" w:rsidR="007639A4" w:rsidRDefault="007639A4"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de ținerea la zi a registrului de evidență a reparațiilor și să înscrie în registru de evidență al centralei termi</w:t>
      </w:r>
      <w:r w:rsidR="00063599">
        <w:rPr>
          <w:rFonts w:asciiTheme="minorHAnsi" w:hAnsiTheme="minorHAnsi" w:cstheme="minorHAnsi"/>
          <w:color w:val="000000"/>
          <w:sz w:val="20"/>
          <w:szCs w:val="20"/>
        </w:rPr>
        <w:t>ce;</w:t>
      </w:r>
    </w:p>
    <w:p w14:paraId="125D116A" w14:textId="38503C53"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înscrie constatările făcute cu ocazia controlului în instalații și a activității din sala cazanelor precum și dispozițiile date;</w:t>
      </w:r>
    </w:p>
    <w:p w14:paraId="12260A28" w14:textId="7A561E6B"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efectiv la verificările oficiale</w:t>
      </w:r>
      <w:r w:rsidR="008D17DB">
        <w:rPr>
          <w:rFonts w:asciiTheme="minorHAnsi" w:hAnsiTheme="minorHAnsi" w:cstheme="minorHAnsi"/>
          <w:color w:val="000000"/>
          <w:sz w:val="20"/>
          <w:szCs w:val="20"/>
        </w:rPr>
        <w:t>,</w:t>
      </w:r>
      <w:r>
        <w:rPr>
          <w:rFonts w:asciiTheme="minorHAnsi" w:hAnsiTheme="minorHAnsi" w:cstheme="minorHAnsi"/>
          <w:color w:val="000000"/>
          <w:sz w:val="20"/>
          <w:szCs w:val="20"/>
        </w:rPr>
        <w:t xml:space="preserve"> la reviziile și reparațiile curente ale cazanelor din centrala termică;</w:t>
      </w:r>
    </w:p>
    <w:p w14:paraId="626303EA" w14:textId="362BCA36"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și să controleze zilnic starea tehnică a instalațiilor, modul de respectare a normelor de exploatare și a regimului de lucru;</w:t>
      </w:r>
    </w:p>
    <w:p w14:paraId="48F956E7" w14:textId="2BAC43C5"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la lichidarea avariilor sau accidentelor tehnice, la cercetarea cauzelor și stabilirea măsurilor pentru repunerea în funcțiune a instalațiilor și să conducă operațiile pentru intrarea în regim normal de funcționare;</w:t>
      </w:r>
    </w:p>
    <w:p w14:paraId="0AB0ACD1" w14:textId="484B2450"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și să afișeze scheme izometrice ale instalațiilor și manevrele care trebuie executate în caz de avarie;</w:t>
      </w:r>
    </w:p>
    <w:p w14:paraId="05BCF060" w14:textId="41DEE649"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programul de funcționare al centralei termice cu specificarea orelor de pornire și oprire a cazanului;</w:t>
      </w:r>
    </w:p>
    <w:p w14:paraId="1F3568D8" w14:textId="65CA37E2" w:rsidR="00063599" w:rsidRDefault="00063599"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8D17DB">
        <w:rPr>
          <w:rFonts w:asciiTheme="minorHAnsi" w:hAnsiTheme="minorHAnsi" w:cstheme="minorHAnsi"/>
          <w:color w:val="000000"/>
          <w:sz w:val="20"/>
          <w:szCs w:val="20"/>
        </w:rPr>
        <w:t>să ia toate măsurile c</w:t>
      </w:r>
      <w:r w:rsidR="002421D1">
        <w:rPr>
          <w:rFonts w:asciiTheme="minorHAnsi" w:hAnsiTheme="minorHAnsi" w:cstheme="minorHAnsi"/>
          <w:color w:val="000000"/>
          <w:sz w:val="20"/>
          <w:szCs w:val="20"/>
        </w:rPr>
        <w:t xml:space="preserve">are se impun astfel încât pornirea și oprirea cazanelor </w:t>
      </w:r>
      <w:r w:rsidR="004443B3">
        <w:rPr>
          <w:rFonts w:asciiTheme="minorHAnsi" w:hAnsiTheme="minorHAnsi" w:cstheme="minorHAnsi"/>
          <w:color w:val="000000"/>
          <w:sz w:val="20"/>
          <w:szCs w:val="20"/>
        </w:rPr>
        <w:t>să se facă în condiții de siguranță;</w:t>
      </w:r>
    </w:p>
    <w:p w14:paraId="34306CA0" w14:textId="4F0A7A0A" w:rsidR="004443B3" w:rsidRDefault="004443B3"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controleze funcționarea armătu</w:t>
      </w:r>
      <w:r w:rsidR="008D17DB">
        <w:rPr>
          <w:rFonts w:asciiTheme="minorHAnsi" w:hAnsiTheme="minorHAnsi" w:cstheme="minorHAnsi"/>
          <w:color w:val="000000"/>
          <w:sz w:val="20"/>
          <w:szCs w:val="20"/>
        </w:rPr>
        <w:t>rilor de siguranță și control</w:t>
      </w:r>
      <w:r>
        <w:rPr>
          <w:rFonts w:asciiTheme="minorHAnsi" w:hAnsiTheme="minorHAnsi" w:cstheme="minorHAnsi"/>
          <w:color w:val="000000"/>
          <w:sz w:val="20"/>
          <w:szCs w:val="20"/>
        </w:rPr>
        <w:t xml:space="preserve"> a dispozitivelor de alimentare consemnând rezultatele în registru de supraveghere al centralei termice;</w:t>
      </w:r>
    </w:p>
    <w:p w14:paraId="6CF0A8F8" w14:textId="6EC1C8B8" w:rsidR="004443B3" w:rsidRDefault="004443B3"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se ocupe de curățenia în centrala termică, respectiv la lucrările de curățire a cazanului;</w:t>
      </w:r>
    </w:p>
    <w:p w14:paraId="3A050B6C" w14:textId="0BA58E9B" w:rsidR="004443B3" w:rsidRDefault="004443B3" w:rsidP="00D16D4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efectueze la timp lucrările de întreținere și să participe la reviziile tehnice și reparațiile planificate;</w:t>
      </w:r>
    </w:p>
    <w:p w14:paraId="7812DE26" w14:textId="34031F7C"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 </w:t>
      </w:r>
      <w:r w:rsidR="007F7854">
        <w:rPr>
          <w:rFonts w:asciiTheme="minorHAnsi" w:hAnsiTheme="minorHAnsi" w:cstheme="minorHAnsi"/>
          <w:color w:val="000000"/>
          <w:sz w:val="20"/>
          <w:szCs w:val="20"/>
        </w:rPr>
        <w:t>să</w:t>
      </w:r>
      <w:r>
        <w:rPr>
          <w:rFonts w:asciiTheme="minorHAnsi" w:hAnsiTheme="minorHAnsi" w:cstheme="minorHAnsi"/>
          <w:color w:val="000000"/>
          <w:sz w:val="20"/>
          <w:szCs w:val="20"/>
        </w:rPr>
        <w:t xml:space="preserve">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5BE092F7" w14:textId="718071FD" w:rsidR="00E75304"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0E1862">
        <w:rPr>
          <w:rFonts w:asciiTheme="minorHAnsi" w:hAnsiTheme="minorHAnsi" w:cstheme="minorHAnsi"/>
          <w:color w:val="000000"/>
          <w:sz w:val="20"/>
          <w:szCs w:val="20"/>
        </w:rPr>
        <w:t>;</w:t>
      </w:r>
    </w:p>
    <w:p w14:paraId="7A34D83E" w14:textId="77777777" w:rsidR="000E1862" w:rsidRPr="00A72B02" w:rsidRDefault="000E1862" w:rsidP="000E186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5858AA99" w14:textId="0C4169B5" w:rsidR="000E1862" w:rsidRDefault="000E1862" w:rsidP="000E186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081FA4">
        <w:rPr>
          <w:rFonts w:asciiTheme="minorHAnsi" w:hAnsiTheme="minorHAnsi" w:cstheme="minorHAnsi"/>
          <w:color w:val="000000" w:themeColor="text1"/>
          <w:sz w:val="20"/>
          <w:szCs w:val="20"/>
        </w:rPr>
        <w:t>iilor și sarcinilor de serviciu.</w:t>
      </w:r>
    </w:p>
    <w:p w14:paraId="088DA9AA" w14:textId="647CD362" w:rsidR="00784310" w:rsidRDefault="00784310" w:rsidP="00EA2C33">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7A6490BA" w14:textId="3A135D33" w:rsidR="00F37BB6" w:rsidRPr="00F37BB6" w:rsidRDefault="00F37BB6" w:rsidP="00F37BB6">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09958947" w14:textId="2236267D"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8C015D3" w14:textId="002179AE"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sidR="00196FFF">
        <w:rPr>
          <w:rFonts w:asciiTheme="minorHAnsi" w:hAnsiTheme="minorHAnsi" w:cstheme="minorHAnsi"/>
          <w:sz w:val="20"/>
          <w:szCs w:val="20"/>
        </w:rPr>
        <w:t>î</w:t>
      </w:r>
      <w:r w:rsidRPr="00F37BB6">
        <w:rPr>
          <w:rFonts w:asciiTheme="minorHAnsi" w:hAnsiTheme="minorHAnsi" w:cstheme="minorHAnsi"/>
          <w:sz w:val="20"/>
          <w:szCs w:val="20"/>
        </w:rPr>
        <w:t>n unitate b</w:t>
      </w:r>
      <w:r w:rsidR="00196FFF">
        <w:rPr>
          <w:rFonts w:asciiTheme="minorHAnsi" w:hAnsiTheme="minorHAnsi" w:cstheme="minorHAnsi"/>
          <w:sz w:val="20"/>
          <w:szCs w:val="20"/>
        </w:rPr>
        <w:t>ă</w:t>
      </w:r>
      <w:r w:rsidRPr="00F37BB6">
        <w:rPr>
          <w:rFonts w:asciiTheme="minorHAnsi" w:hAnsiTheme="minorHAnsi" w:cstheme="minorHAnsi"/>
          <w:sz w:val="20"/>
          <w:szCs w:val="20"/>
        </w:rPr>
        <w:t>uturi alcoolice ori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sidR="00196FFF">
        <w:rPr>
          <w:rFonts w:asciiTheme="minorHAnsi" w:hAnsiTheme="minorHAnsi" w:cstheme="minorHAnsi"/>
          <w:sz w:val="20"/>
          <w:szCs w:val="20"/>
        </w:rPr>
        <w:t>ă</w:t>
      </w:r>
      <w:r w:rsidRPr="00F37BB6">
        <w:rPr>
          <w:rFonts w:asciiTheme="minorHAnsi" w:hAnsiTheme="minorHAnsi" w:cstheme="minorHAnsi"/>
          <w:sz w:val="20"/>
          <w:szCs w:val="20"/>
        </w:rPr>
        <w:t>v</w:t>
      </w:r>
      <w:r w:rsidR="00196FFF">
        <w:rPr>
          <w:rFonts w:asciiTheme="minorHAnsi" w:hAnsiTheme="minorHAnsi" w:cstheme="minorHAnsi"/>
          <w:sz w:val="20"/>
          <w:szCs w:val="20"/>
        </w:rPr>
        <w:t>â</w:t>
      </w:r>
      <w:r w:rsidRPr="00F37BB6">
        <w:rPr>
          <w:rFonts w:asciiTheme="minorHAnsi" w:hAnsiTheme="minorHAnsi" w:cstheme="minorHAnsi"/>
          <w:sz w:val="20"/>
          <w:szCs w:val="20"/>
        </w:rPr>
        <w:t>r</w:t>
      </w:r>
      <w:r w:rsidR="00196FFF">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sidR="00196FFF">
        <w:rPr>
          <w:rFonts w:asciiTheme="minorHAnsi" w:hAnsiTheme="minorHAnsi" w:cstheme="minorHAnsi"/>
          <w:sz w:val="20"/>
          <w:szCs w:val="20"/>
        </w:rPr>
        <w:t>ș</w:t>
      </w:r>
      <w:r w:rsidRPr="00F37BB6">
        <w:rPr>
          <w:rFonts w:asciiTheme="minorHAnsi" w:hAnsiTheme="minorHAnsi" w:cstheme="minorHAnsi"/>
          <w:sz w:val="20"/>
          <w:szCs w:val="20"/>
        </w:rPr>
        <w:t>i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sidR="00196FFF">
        <w:rPr>
          <w:rFonts w:asciiTheme="minorHAnsi" w:hAnsiTheme="minorHAnsi" w:cstheme="minorHAnsi"/>
          <w:sz w:val="20"/>
          <w:szCs w:val="20"/>
        </w:rPr>
        <w:t>â</w:t>
      </w:r>
      <w:r w:rsidRPr="00F37BB6">
        <w:rPr>
          <w:rFonts w:asciiTheme="minorHAnsi" w:hAnsiTheme="minorHAnsi" w:cstheme="minorHAnsi"/>
          <w:sz w:val="20"/>
          <w:szCs w:val="20"/>
        </w:rPr>
        <w:t xml:space="preserve">t </w:t>
      </w:r>
      <w:r w:rsidR="00196FFF">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C121FDD" w14:textId="0841D93A"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sidR="00196FFF">
        <w:rPr>
          <w:rFonts w:asciiTheme="minorHAnsi" w:hAnsiTheme="minorHAnsi" w:cstheme="minorHAnsi"/>
          <w:sz w:val="20"/>
          <w:szCs w:val="20"/>
        </w:rPr>
        <w:t>ț</w:t>
      </w:r>
      <w:r w:rsidRPr="00F37BB6">
        <w:rPr>
          <w:rFonts w:asciiTheme="minorHAnsi" w:hAnsiTheme="minorHAnsi" w:cstheme="minorHAnsi"/>
          <w:sz w:val="20"/>
          <w:szCs w:val="20"/>
        </w:rPr>
        <w:t xml:space="preserve">ii, </w:t>
      </w:r>
      <w:r w:rsidR="00196FFF">
        <w:rPr>
          <w:rFonts w:asciiTheme="minorHAnsi" w:hAnsiTheme="minorHAnsi" w:cstheme="minorHAnsi"/>
          <w:sz w:val="20"/>
          <w:szCs w:val="20"/>
        </w:rPr>
        <w:t>î</w:t>
      </w:r>
      <w:r w:rsidRPr="00F37BB6">
        <w:rPr>
          <w:rFonts w:asciiTheme="minorHAnsi" w:hAnsiTheme="minorHAnsi" w:cstheme="minorHAnsi"/>
          <w:sz w:val="20"/>
          <w:szCs w:val="20"/>
        </w:rPr>
        <w:t>n special interven</w:t>
      </w:r>
      <w:r w:rsidR="00196FFF">
        <w:rPr>
          <w:rFonts w:asciiTheme="minorHAnsi" w:hAnsiTheme="minorHAnsi" w:cstheme="minorHAnsi"/>
          <w:sz w:val="20"/>
          <w:szCs w:val="20"/>
        </w:rPr>
        <w:t>ț</w:t>
      </w:r>
      <w:r w:rsidRPr="00F37BB6">
        <w:rPr>
          <w:rFonts w:asciiTheme="minorHAnsi" w:hAnsiTheme="minorHAnsi" w:cstheme="minorHAnsi"/>
          <w:sz w:val="20"/>
          <w:szCs w:val="20"/>
        </w:rPr>
        <w:t>ii la ma</w:t>
      </w:r>
      <w:r w:rsidR="00196FFF">
        <w:rPr>
          <w:rFonts w:asciiTheme="minorHAnsi" w:hAnsiTheme="minorHAnsi" w:cstheme="minorHAnsi"/>
          <w:sz w:val="20"/>
          <w:szCs w:val="20"/>
        </w:rPr>
        <w:t>ș</w:t>
      </w:r>
      <w:r w:rsidRPr="00F37BB6">
        <w:rPr>
          <w:rFonts w:asciiTheme="minorHAnsi" w:hAnsiTheme="minorHAnsi" w:cstheme="minorHAnsi"/>
          <w:sz w:val="20"/>
          <w:szCs w:val="20"/>
        </w:rPr>
        <w:t xml:space="preserve">ini </w:t>
      </w:r>
      <w:r w:rsidR="00196FFF">
        <w:rPr>
          <w:rFonts w:asciiTheme="minorHAnsi" w:hAnsiTheme="minorHAnsi" w:cstheme="minorHAnsi"/>
          <w:sz w:val="20"/>
          <w:szCs w:val="20"/>
        </w:rPr>
        <w:t>î</w:t>
      </w:r>
      <w:r w:rsidRPr="00F37BB6">
        <w:rPr>
          <w:rFonts w:asciiTheme="minorHAnsi" w:hAnsiTheme="minorHAnsi" w:cstheme="minorHAnsi"/>
          <w:sz w:val="20"/>
          <w:szCs w:val="20"/>
        </w:rPr>
        <w:t>n mi</w:t>
      </w:r>
      <w:r w:rsidR="00196FFF">
        <w:rPr>
          <w:rFonts w:asciiTheme="minorHAnsi" w:hAnsiTheme="minorHAnsi" w:cstheme="minorHAnsi"/>
          <w:sz w:val="20"/>
          <w:szCs w:val="20"/>
        </w:rPr>
        <w:t>ș</w:t>
      </w:r>
      <w:r w:rsidRPr="00F37BB6">
        <w:rPr>
          <w:rFonts w:asciiTheme="minorHAnsi" w:hAnsiTheme="minorHAnsi" w:cstheme="minorHAnsi"/>
          <w:sz w:val="20"/>
          <w:szCs w:val="20"/>
        </w:rPr>
        <w:t>care din proprie ini</w:t>
      </w:r>
      <w:r w:rsidR="00196FFF">
        <w:rPr>
          <w:rFonts w:asciiTheme="minorHAnsi" w:hAnsiTheme="minorHAnsi" w:cstheme="minorHAnsi"/>
          <w:sz w:val="20"/>
          <w:szCs w:val="20"/>
        </w:rPr>
        <w:t>ț</w:t>
      </w:r>
      <w:r w:rsidRPr="00F37BB6">
        <w:rPr>
          <w:rFonts w:asciiTheme="minorHAnsi" w:hAnsiTheme="minorHAnsi" w:cstheme="minorHAnsi"/>
          <w:sz w:val="20"/>
          <w:szCs w:val="20"/>
        </w:rPr>
        <w:t>iativ</w:t>
      </w:r>
      <w:r w:rsidR="00196FFF">
        <w:rPr>
          <w:rFonts w:asciiTheme="minorHAnsi" w:hAnsiTheme="minorHAnsi" w:cstheme="minorHAnsi"/>
          <w:sz w:val="20"/>
          <w:szCs w:val="20"/>
        </w:rPr>
        <w:t>ă</w:t>
      </w:r>
      <w:r w:rsidRPr="00F37BB6">
        <w:rPr>
          <w:rFonts w:asciiTheme="minorHAnsi" w:hAnsiTheme="minorHAnsi" w:cstheme="minorHAnsi"/>
          <w:sz w:val="20"/>
          <w:szCs w:val="20"/>
        </w:rPr>
        <w:t>, f</w:t>
      </w:r>
      <w:r w:rsidR="00196FFF">
        <w:rPr>
          <w:rFonts w:asciiTheme="minorHAnsi" w:hAnsiTheme="minorHAnsi" w:cstheme="minorHAnsi"/>
          <w:sz w:val="20"/>
          <w:szCs w:val="20"/>
        </w:rPr>
        <w:t>ă</w:t>
      </w:r>
      <w:r w:rsidRPr="00F37BB6">
        <w:rPr>
          <w:rFonts w:asciiTheme="minorHAnsi" w:hAnsiTheme="minorHAnsi" w:cstheme="minorHAnsi"/>
          <w:sz w:val="20"/>
          <w:szCs w:val="20"/>
        </w:rPr>
        <w:t>r</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a </w:t>
      </w:r>
      <w:r w:rsidR="00196FFF">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2E5D1D74" w14:textId="5231AE9C" w:rsid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sidR="00196FFF">
        <w:rPr>
          <w:rFonts w:asciiTheme="minorHAnsi" w:hAnsiTheme="minorHAnsi" w:cstheme="minorHAnsi"/>
          <w:sz w:val="20"/>
          <w:szCs w:val="20"/>
        </w:rPr>
        <w:t>ț</w:t>
      </w:r>
      <w:r w:rsidRPr="00F37BB6">
        <w:rPr>
          <w:rFonts w:asciiTheme="minorHAnsi" w:hAnsiTheme="minorHAnsi" w:cstheme="minorHAnsi"/>
          <w:sz w:val="20"/>
          <w:szCs w:val="20"/>
        </w:rPr>
        <w:t>ie din dotare corespunz</w:t>
      </w:r>
      <w:r w:rsidR="00196FFF">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sidR="00196FFF">
        <w:rPr>
          <w:rFonts w:asciiTheme="minorHAnsi" w:hAnsiTheme="minorHAnsi" w:cstheme="minorHAnsi"/>
          <w:sz w:val="20"/>
          <w:szCs w:val="20"/>
        </w:rPr>
        <w:t>;</w:t>
      </w:r>
    </w:p>
    <w:p w14:paraId="57046798" w14:textId="19989765" w:rsidR="00196FFF" w:rsidRPr="00196FFF" w:rsidRDefault="00196FFF" w:rsidP="00F37BB6">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453FBF83" w14:textId="2424FBDC"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nu p</w:t>
      </w:r>
      <w:r w:rsidR="00196FFF">
        <w:rPr>
          <w:rFonts w:asciiTheme="minorHAnsi" w:hAnsiTheme="minorHAnsi" w:cstheme="minorHAnsi"/>
          <w:sz w:val="20"/>
          <w:szCs w:val="20"/>
        </w:rPr>
        <w:t>ă</w:t>
      </w:r>
      <w:r w:rsidRPr="00F37BB6">
        <w:rPr>
          <w:rFonts w:asciiTheme="minorHAnsi" w:hAnsiTheme="minorHAnsi" w:cstheme="minorHAnsi"/>
          <w:sz w:val="20"/>
          <w:szCs w:val="20"/>
        </w:rPr>
        <w:t>r</w:t>
      </w:r>
      <w:r w:rsidR="00196FFF">
        <w:rPr>
          <w:rFonts w:asciiTheme="minorHAnsi" w:hAnsiTheme="minorHAnsi" w:cstheme="minorHAnsi"/>
          <w:sz w:val="20"/>
          <w:szCs w:val="20"/>
        </w:rPr>
        <w:t>ă</w:t>
      </w:r>
      <w:r w:rsidRPr="00F37BB6">
        <w:rPr>
          <w:rFonts w:asciiTheme="minorHAnsi" w:hAnsiTheme="minorHAnsi" w:cstheme="minorHAnsi"/>
          <w:sz w:val="20"/>
          <w:szCs w:val="20"/>
        </w:rPr>
        <w:t>seasc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f</w:t>
      </w:r>
      <w:r w:rsidR="00196FFF">
        <w:rPr>
          <w:rFonts w:asciiTheme="minorHAnsi" w:hAnsiTheme="minorHAnsi" w:cstheme="minorHAnsi"/>
          <w:sz w:val="20"/>
          <w:szCs w:val="20"/>
        </w:rPr>
        <w:t>ă</w:t>
      </w:r>
      <w:r w:rsidRPr="00F37BB6">
        <w:rPr>
          <w:rFonts w:asciiTheme="minorHAnsi" w:hAnsiTheme="minorHAnsi" w:cstheme="minorHAnsi"/>
          <w:sz w:val="20"/>
          <w:szCs w:val="20"/>
        </w:rPr>
        <w:t>r</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sidR="00196FFF">
        <w:rPr>
          <w:rFonts w:asciiTheme="minorHAnsi" w:hAnsiTheme="minorHAnsi" w:cstheme="minorHAnsi"/>
          <w:sz w:val="20"/>
          <w:szCs w:val="20"/>
        </w:rPr>
        <w:t>ă</w:t>
      </w:r>
      <w:r w:rsidRPr="00F37BB6">
        <w:rPr>
          <w:rFonts w:asciiTheme="minorHAnsi" w:hAnsiTheme="minorHAnsi" w:cstheme="minorHAnsi"/>
          <w:sz w:val="20"/>
          <w:szCs w:val="20"/>
        </w:rPr>
        <w:t>torului locului de munc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w:t>
      </w:r>
      <w:r w:rsidR="00196FFF">
        <w:rPr>
          <w:rFonts w:asciiTheme="minorHAnsi" w:hAnsiTheme="minorHAnsi" w:cstheme="minorHAnsi"/>
          <w:sz w:val="20"/>
          <w:szCs w:val="20"/>
        </w:rPr>
        <w:t>î</w:t>
      </w:r>
      <w:r w:rsidRPr="00F37BB6">
        <w:rPr>
          <w:rFonts w:asciiTheme="minorHAnsi" w:hAnsiTheme="minorHAnsi" w:cstheme="minorHAnsi"/>
          <w:sz w:val="20"/>
          <w:szCs w:val="20"/>
        </w:rPr>
        <w:t>n timpul lucrului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sidR="00196FFF">
        <w:rPr>
          <w:rFonts w:asciiTheme="minorHAnsi" w:hAnsiTheme="minorHAnsi" w:cstheme="minorHAnsi"/>
          <w:sz w:val="20"/>
          <w:szCs w:val="20"/>
        </w:rPr>
        <w:t>ăș</w:t>
      </w:r>
      <w:r w:rsidRPr="00F37BB6">
        <w:rPr>
          <w:rFonts w:asciiTheme="minorHAnsi" w:hAnsiTheme="minorHAnsi" w:cstheme="minorHAnsi"/>
          <w:sz w:val="20"/>
          <w:szCs w:val="20"/>
        </w:rPr>
        <w:t>urare a activit</w:t>
      </w:r>
      <w:r w:rsidR="00196FFF">
        <w:rPr>
          <w:rFonts w:asciiTheme="minorHAnsi" w:hAnsiTheme="minorHAnsi" w:cstheme="minorHAnsi"/>
          <w:sz w:val="20"/>
          <w:szCs w:val="20"/>
        </w:rPr>
        <w:t>ăț</w:t>
      </w:r>
      <w:r w:rsidRPr="00F37BB6">
        <w:rPr>
          <w:rFonts w:asciiTheme="minorHAnsi" w:hAnsiTheme="minorHAnsi" w:cstheme="minorHAnsi"/>
          <w:sz w:val="20"/>
          <w:szCs w:val="20"/>
        </w:rPr>
        <w:t>ii;</w:t>
      </w:r>
    </w:p>
    <w:p w14:paraId="39A2CC4C" w14:textId="5966A5EE"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sidR="00196FFF">
        <w:rPr>
          <w:rFonts w:asciiTheme="minorHAnsi" w:hAnsiTheme="minorHAnsi" w:cstheme="minorHAnsi"/>
          <w:sz w:val="20"/>
          <w:szCs w:val="20"/>
        </w:rPr>
        <w:t>î</w:t>
      </w:r>
      <w:r w:rsidRPr="00F37BB6">
        <w:rPr>
          <w:rFonts w:asciiTheme="minorHAnsi" w:hAnsiTheme="minorHAnsi" w:cstheme="minorHAnsi"/>
          <w:sz w:val="20"/>
          <w:szCs w:val="20"/>
        </w:rPr>
        <w:t>n unitate,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sidR="00196FFF">
        <w:rPr>
          <w:rFonts w:asciiTheme="minorHAnsi" w:hAnsiTheme="minorHAnsi" w:cstheme="minorHAnsi"/>
          <w:sz w:val="20"/>
          <w:szCs w:val="20"/>
        </w:rPr>
        <w:t>ăi</w:t>
      </w:r>
      <w:r w:rsidRPr="00F37BB6">
        <w:rPr>
          <w:rFonts w:asciiTheme="minorHAnsi" w:hAnsiTheme="minorHAnsi" w:cstheme="minorHAnsi"/>
          <w:sz w:val="20"/>
          <w:szCs w:val="20"/>
        </w:rPr>
        <w:t>ne la locul de munc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dec</w:t>
      </w:r>
      <w:r w:rsidR="00196FFF">
        <w:rPr>
          <w:rFonts w:asciiTheme="minorHAnsi" w:hAnsiTheme="minorHAnsi" w:cstheme="minorHAnsi"/>
          <w:sz w:val="20"/>
          <w:szCs w:val="20"/>
        </w:rPr>
        <w:t>â</w:t>
      </w:r>
      <w:r w:rsidRPr="00F37BB6">
        <w:rPr>
          <w:rFonts w:asciiTheme="minorHAnsi" w:hAnsiTheme="minorHAnsi" w:cstheme="minorHAnsi"/>
          <w:sz w:val="20"/>
          <w:szCs w:val="20"/>
        </w:rPr>
        <w:t xml:space="preserve">t </w:t>
      </w:r>
      <w:r w:rsidR="00196FFF">
        <w:rPr>
          <w:rFonts w:asciiTheme="minorHAnsi" w:hAnsiTheme="minorHAnsi" w:cstheme="minorHAnsi"/>
          <w:sz w:val="20"/>
          <w:szCs w:val="20"/>
        </w:rPr>
        <w:t>î</w:t>
      </w:r>
      <w:r w:rsidRPr="00F37BB6">
        <w:rPr>
          <w:rFonts w:asciiTheme="minorHAnsi" w:hAnsiTheme="minorHAnsi" w:cstheme="minorHAnsi"/>
          <w:sz w:val="20"/>
          <w:szCs w:val="20"/>
        </w:rPr>
        <w:t>n conformitate cu dispozi</w:t>
      </w:r>
      <w:r w:rsidR="00196FFF">
        <w:rPr>
          <w:rFonts w:asciiTheme="minorHAnsi" w:hAnsiTheme="minorHAnsi" w:cstheme="minorHAnsi"/>
          <w:sz w:val="20"/>
          <w:szCs w:val="20"/>
        </w:rPr>
        <w:t>ț</w:t>
      </w:r>
      <w:r w:rsidRPr="00F37BB6">
        <w:rPr>
          <w:rFonts w:asciiTheme="minorHAnsi" w:hAnsiTheme="minorHAnsi" w:cstheme="minorHAnsi"/>
          <w:sz w:val="20"/>
          <w:szCs w:val="20"/>
        </w:rPr>
        <w:t xml:space="preserve">iile </w:t>
      </w:r>
      <w:r w:rsidR="00196FFF">
        <w:rPr>
          <w:rFonts w:asciiTheme="minorHAnsi" w:hAnsiTheme="minorHAnsi" w:cstheme="minorHAnsi"/>
          <w:sz w:val="20"/>
          <w:szCs w:val="20"/>
        </w:rPr>
        <w:t>î</w:t>
      </w:r>
      <w:r w:rsidRPr="00F37BB6">
        <w:rPr>
          <w:rFonts w:asciiTheme="minorHAnsi" w:hAnsiTheme="minorHAnsi" w:cstheme="minorHAnsi"/>
          <w:sz w:val="20"/>
          <w:szCs w:val="20"/>
        </w:rPr>
        <w:t>n vigoare;</w:t>
      </w:r>
    </w:p>
    <w:p w14:paraId="306E4DB4" w14:textId="715E89D1"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sidR="00196FFF">
        <w:rPr>
          <w:rFonts w:asciiTheme="minorHAnsi" w:hAnsiTheme="minorHAnsi" w:cstheme="minorHAnsi"/>
          <w:sz w:val="20"/>
          <w:szCs w:val="20"/>
        </w:rPr>
        <w:t>ș</w:t>
      </w:r>
      <w:r w:rsidRPr="00F37BB6">
        <w:rPr>
          <w:rFonts w:asciiTheme="minorHAnsi" w:hAnsiTheme="minorHAnsi" w:cstheme="minorHAnsi"/>
          <w:sz w:val="20"/>
          <w:szCs w:val="20"/>
        </w:rPr>
        <w:t>i/sau angaja</w:t>
      </w:r>
      <w:r w:rsidR="00196FFF">
        <w:rPr>
          <w:rFonts w:asciiTheme="minorHAnsi" w:hAnsiTheme="minorHAnsi" w:cstheme="minorHAnsi"/>
          <w:sz w:val="20"/>
          <w:szCs w:val="20"/>
        </w:rPr>
        <w:t>ț</w:t>
      </w:r>
      <w:r w:rsidRPr="00F37BB6">
        <w:rPr>
          <w:rFonts w:asciiTheme="minorHAnsi" w:hAnsiTheme="minorHAnsi" w:cstheme="minorHAnsi"/>
          <w:sz w:val="20"/>
          <w:szCs w:val="20"/>
        </w:rPr>
        <w:t>ii cu atribu</w:t>
      </w:r>
      <w:r w:rsidR="00196FFF">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sidR="00196FFF">
        <w:rPr>
          <w:rFonts w:asciiTheme="minorHAnsi" w:hAnsiTheme="minorHAnsi" w:cstheme="minorHAnsi"/>
          <w:sz w:val="20"/>
          <w:szCs w:val="20"/>
        </w:rPr>
        <w:t>î</w:t>
      </w:r>
      <w:r w:rsidRPr="00F37BB6">
        <w:rPr>
          <w:rFonts w:asciiTheme="minorHAnsi" w:hAnsiTheme="minorHAnsi" w:cstheme="minorHAnsi"/>
          <w:sz w:val="20"/>
          <w:szCs w:val="20"/>
        </w:rPr>
        <w:t>n domeniul securit</w:t>
      </w:r>
      <w:r w:rsidR="00196FFF">
        <w:rPr>
          <w:rFonts w:asciiTheme="minorHAnsi" w:hAnsiTheme="minorHAnsi" w:cstheme="minorHAnsi"/>
          <w:sz w:val="20"/>
          <w:szCs w:val="20"/>
        </w:rPr>
        <w:t>ăț</w:t>
      </w:r>
      <w:r w:rsidRPr="00F37BB6">
        <w:rPr>
          <w:rFonts w:asciiTheme="minorHAnsi" w:hAnsiTheme="minorHAnsi" w:cstheme="minorHAnsi"/>
          <w:sz w:val="20"/>
          <w:szCs w:val="20"/>
        </w:rPr>
        <w:t xml:space="preserve">ii </w:t>
      </w:r>
      <w:r w:rsidR="00196FFF">
        <w:rPr>
          <w:rFonts w:asciiTheme="minorHAnsi" w:hAnsiTheme="minorHAnsi" w:cstheme="minorHAnsi"/>
          <w:sz w:val="20"/>
          <w:szCs w:val="20"/>
        </w:rPr>
        <w:t>î</w:t>
      </w:r>
      <w:r w:rsidRPr="00F37BB6">
        <w:rPr>
          <w:rFonts w:asciiTheme="minorHAnsi" w:hAnsiTheme="minorHAnsi" w:cstheme="minorHAnsi"/>
          <w:sz w:val="20"/>
          <w:szCs w:val="20"/>
        </w:rPr>
        <w:t>n munc</w:t>
      </w:r>
      <w:r w:rsidR="00196FFF">
        <w:rPr>
          <w:rFonts w:asciiTheme="minorHAnsi" w:hAnsiTheme="minorHAnsi" w:cstheme="minorHAnsi"/>
          <w:sz w:val="20"/>
          <w:szCs w:val="20"/>
        </w:rPr>
        <w:t>ă</w:t>
      </w:r>
      <w:r w:rsidRPr="00F37BB6">
        <w:rPr>
          <w:rFonts w:asciiTheme="minorHAnsi" w:hAnsiTheme="minorHAnsi" w:cstheme="minorHAnsi"/>
          <w:sz w:val="20"/>
          <w:szCs w:val="20"/>
        </w:rPr>
        <w:t>, at</w:t>
      </w:r>
      <w:r w:rsidR="00196FFF">
        <w:rPr>
          <w:rFonts w:asciiTheme="minorHAnsi" w:hAnsiTheme="minorHAnsi" w:cstheme="minorHAnsi"/>
          <w:sz w:val="20"/>
          <w:szCs w:val="20"/>
        </w:rPr>
        <w:t>â</w:t>
      </w:r>
      <w:r w:rsidRPr="00F37BB6">
        <w:rPr>
          <w:rFonts w:asciiTheme="minorHAnsi" w:hAnsiTheme="minorHAnsi" w:cstheme="minorHAnsi"/>
          <w:sz w:val="20"/>
          <w:szCs w:val="20"/>
        </w:rPr>
        <w:t>t timp c</w:t>
      </w:r>
      <w:r w:rsidR="00196FFF">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sidR="00196FFF">
        <w:rPr>
          <w:rFonts w:asciiTheme="minorHAnsi" w:hAnsiTheme="minorHAnsi" w:cstheme="minorHAnsi"/>
          <w:sz w:val="20"/>
          <w:szCs w:val="20"/>
        </w:rPr>
        <w:t>ți</w:t>
      </w:r>
      <w:r w:rsidRPr="00F37BB6">
        <w:rPr>
          <w:rFonts w:asciiTheme="minorHAnsi" w:hAnsiTheme="minorHAnsi" w:cstheme="minorHAnsi"/>
          <w:sz w:val="20"/>
          <w:szCs w:val="20"/>
        </w:rPr>
        <w:t>ile de munc</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toare </w:t>
      </w:r>
      <w:r w:rsidR="00196FFF">
        <w:rPr>
          <w:rFonts w:asciiTheme="minorHAnsi" w:hAnsiTheme="minorHAnsi" w:cstheme="minorHAnsi"/>
          <w:sz w:val="20"/>
          <w:szCs w:val="20"/>
        </w:rPr>
        <w:t>ș</w:t>
      </w:r>
      <w:r w:rsidRPr="00F37BB6">
        <w:rPr>
          <w:rFonts w:asciiTheme="minorHAnsi" w:hAnsiTheme="minorHAnsi" w:cstheme="minorHAnsi"/>
          <w:sz w:val="20"/>
          <w:szCs w:val="20"/>
        </w:rPr>
        <w:t>i nu prezint</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sidR="00196FFF">
        <w:rPr>
          <w:rFonts w:asciiTheme="minorHAnsi" w:hAnsiTheme="minorHAnsi" w:cstheme="minorHAnsi"/>
          <w:sz w:val="20"/>
          <w:szCs w:val="20"/>
        </w:rPr>
        <w:t>ș</w:t>
      </w:r>
      <w:r w:rsidRPr="00F37BB6">
        <w:rPr>
          <w:rFonts w:asciiTheme="minorHAnsi" w:hAnsiTheme="minorHAnsi" w:cstheme="minorHAnsi"/>
          <w:sz w:val="20"/>
          <w:szCs w:val="20"/>
        </w:rPr>
        <w:t>i s</w:t>
      </w:r>
      <w:r w:rsidR="00196FFF">
        <w:rPr>
          <w:rFonts w:asciiTheme="minorHAnsi" w:hAnsiTheme="minorHAnsi" w:cstheme="minorHAnsi"/>
          <w:sz w:val="20"/>
          <w:szCs w:val="20"/>
        </w:rPr>
        <w:t>ă</w:t>
      </w:r>
      <w:r w:rsidRPr="00F37BB6">
        <w:rPr>
          <w:rFonts w:asciiTheme="minorHAnsi" w:hAnsiTheme="minorHAnsi" w:cstheme="minorHAnsi"/>
          <w:sz w:val="20"/>
          <w:szCs w:val="20"/>
        </w:rPr>
        <w:t>n</w:t>
      </w:r>
      <w:r w:rsidR="00196FFF">
        <w:rPr>
          <w:rFonts w:asciiTheme="minorHAnsi" w:hAnsiTheme="minorHAnsi" w:cstheme="minorHAnsi"/>
          <w:sz w:val="20"/>
          <w:szCs w:val="20"/>
        </w:rPr>
        <w:t>ă</w:t>
      </w:r>
      <w:r w:rsidRPr="00F37BB6">
        <w:rPr>
          <w:rFonts w:asciiTheme="minorHAnsi" w:hAnsiTheme="minorHAnsi" w:cstheme="minorHAnsi"/>
          <w:sz w:val="20"/>
          <w:szCs w:val="20"/>
        </w:rPr>
        <w:t>tate la locul s</w:t>
      </w:r>
      <w:r w:rsidR="00196FFF">
        <w:rPr>
          <w:rFonts w:asciiTheme="minorHAnsi" w:hAnsiTheme="minorHAnsi" w:cstheme="minorHAnsi"/>
          <w:sz w:val="20"/>
          <w:szCs w:val="20"/>
        </w:rPr>
        <w:t>ă</w:t>
      </w:r>
      <w:r w:rsidRPr="00F37BB6">
        <w:rPr>
          <w:rFonts w:asciiTheme="minorHAnsi" w:hAnsiTheme="minorHAnsi" w:cstheme="minorHAnsi"/>
          <w:sz w:val="20"/>
          <w:szCs w:val="20"/>
        </w:rPr>
        <w:t>u de munc</w:t>
      </w:r>
      <w:r w:rsidR="00196FFF">
        <w:rPr>
          <w:rFonts w:asciiTheme="minorHAnsi" w:hAnsiTheme="minorHAnsi" w:cstheme="minorHAnsi"/>
          <w:sz w:val="20"/>
          <w:szCs w:val="20"/>
        </w:rPr>
        <w:t>ă</w:t>
      </w:r>
      <w:r w:rsidRPr="00F37BB6">
        <w:rPr>
          <w:rFonts w:asciiTheme="minorHAnsi" w:hAnsiTheme="minorHAnsi" w:cstheme="minorHAnsi"/>
          <w:sz w:val="20"/>
          <w:szCs w:val="20"/>
        </w:rPr>
        <w:t>;</w:t>
      </w:r>
    </w:p>
    <w:p w14:paraId="4D91FC7B" w14:textId="38E7CE6B" w:rsidR="00F37BB6" w:rsidRPr="00F37BB6" w:rsidRDefault="00F37BB6" w:rsidP="00F37BB6">
      <w:pPr>
        <w:jc w:val="both"/>
        <w:rPr>
          <w:rFonts w:asciiTheme="minorHAnsi" w:hAnsiTheme="minorHAnsi" w:cstheme="minorHAnsi"/>
          <w:sz w:val="20"/>
          <w:szCs w:val="20"/>
        </w:rPr>
      </w:pPr>
      <w:r w:rsidRPr="00F37BB6">
        <w:rPr>
          <w:rFonts w:asciiTheme="minorHAnsi" w:hAnsiTheme="minorHAnsi" w:cstheme="minorHAnsi"/>
          <w:sz w:val="20"/>
          <w:szCs w:val="20"/>
        </w:rPr>
        <w:t>- s</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sidR="00196FFF">
        <w:rPr>
          <w:rFonts w:asciiTheme="minorHAnsi" w:hAnsiTheme="minorHAnsi" w:cstheme="minorHAnsi"/>
          <w:sz w:val="20"/>
          <w:szCs w:val="20"/>
        </w:rPr>
        <w:t>â</w:t>
      </w:r>
      <w:r w:rsidRPr="00F37BB6">
        <w:rPr>
          <w:rFonts w:asciiTheme="minorHAnsi" w:hAnsiTheme="minorHAnsi" w:cstheme="minorHAnsi"/>
          <w:sz w:val="20"/>
          <w:szCs w:val="20"/>
        </w:rPr>
        <w:t>t c</w:t>
      </w:r>
      <w:r w:rsidR="00196FFF">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sidR="00196FFF">
        <w:rPr>
          <w:rFonts w:asciiTheme="minorHAnsi" w:hAnsiTheme="minorHAnsi" w:cstheme="minorHAnsi"/>
          <w:sz w:val="20"/>
          <w:szCs w:val="20"/>
        </w:rPr>
        <w:t>ă</w:t>
      </w:r>
      <w:r w:rsidRPr="00F37BB6">
        <w:rPr>
          <w:rFonts w:asciiTheme="minorHAnsi" w:hAnsiTheme="minorHAnsi" w:cstheme="minorHAnsi"/>
          <w:sz w:val="20"/>
          <w:szCs w:val="20"/>
        </w:rPr>
        <w:t>rei sarcini sau cerin</w:t>
      </w:r>
      <w:r w:rsidR="00196FFF">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sidR="00196FFF">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sidR="00196FFF">
        <w:rPr>
          <w:rFonts w:asciiTheme="minorHAnsi" w:hAnsiTheme="minorHAnsi" w:cstheme="minorHAnsi"/>
          <w:sz w:val="20"/>
          <w:szCs w:val="20"/>
        </w:rPr>
        <w:t>ș</w:t>
      </w:r>
      <w:r w:rsidRPr="00F37BB6">
        <w:rPr>
          <w:rFonts w:asciiTheme="minorHAnsi" w:hAnsiTheme="minorHAnsi" w:cstheme="minorHAnsi"/>
          <w:sz w:val="20"/>
          <w:szCs w:val="20"/>
        </w:rPr>
        <w:t xml:space="preserve">i </w:t>
      </w:r>
      <w:r w:rsidR="00196FFF">
        <w:rPr>
          <w:rFonts w:asciiTheme="minorHAnsi" w:hAnsiTheme="minorHAnsi" w:cstheme="minorHAnsi"/>
          <w:sz w:val="20"/>
          <w:szCs w:val="20"/>
        </w:rPr>
        <w:t>î</w:t>
      </w:r>
      <w:r w:rsidRPr="00F37BB6">
        <w:rPr>
          <w:rFonts w:asciiTheme="minorHAnsi" w:hAnsiTheme="minorHAnsi" w:cstheme="minorHAnsi"/>
          <w:sz w:val="20"/>
          <w:szCs w:val="20"/>
        </w:rPr>
        <w:t>mboln</w:t>
      </w:r>
      <w:r w:rsidR="00196FFF">
        <w:rPr>
          <w:rFonts w:asciiTheme="minorHAnsi" w:hAnsiTheme="minorHAnsi" w:cstheme="minorHAnsi"/>
          <w:sz w:val="20"/>
          <w:szCs w:val="20"/>
        </w:rPr>
        <w:t>ă</w:t>
      </w:r>
      <w:r w:rsidRPr="00F37BB6">
        <w:rPr>
          <w:rFonts w:asciiTheme="minorHAnsi" w:hAnsiTheme="minorHAnsi" w:cstheme="minorHAnsi"/>
          <w:sz w:val="20"/>
          <w:szCs w:val="20"/>
        </w:rPr>
        <w:t>virilor profesionale</w:t>
      </w:r>
      <w:r w:rsidR="00196FFF">
        <w:rPr>
          <w:rFonts w:asciiTheme="minorHAnsi" w:hAnsiTheme="minorHAnsi" w:cstheme="minorHAnsi"/>
          <w:sz w:val="20"/>
          <w:szCs w:val="20"/>
        </w:rPr>
        <w:t>.</w:t>
      </w:r>
    </w:p>
    <w:p w14:paraId="0D9290AD" w14:textId="77777777" w:rsidR="00F37BB6" w:rsidRPr="00F37BB6" w:rsidRDefault="00F37BB6" w:rsidP="00F37BB6">
      <w:pPr>
        <w:jc w:val="both"/>
        <w:rPr>
          <w:rFonts w:asciiTheme="minorHAnsi" w:hAnsiTheme="minorHAnsi" w:cstheme="minorHAnsi"/>
          <w:sz w:val="20"/>
          <w:szCs w:val="20"/>
          <w:lang w:val="pt-BR"/>
        </w:rPr>
      </w:pPr>
    </w:p>
    <w:p w14:paraId="45DD508A" w14:textId="05096EE1" w:rsidR="00F37BB6" w:rsidRPr="00191E55" w:rsidRDefault="00F37BB6" w:rsidP="00F37BB6">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566795CC" w14:textId="4CFAA267" w:rsidR="00F37BB6" w:rsidRDefault="00F37BB6" w:rsidP="00F37BB6">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4CD6AFF" w14:textId="77777777" w:rsidR="00F37BB6" w:rsidRDefault="00F37BB6"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p>
    <w:p w14:paraId="47FAD2FB" w14:textId="6A5975CF" w:rsidR="00DE04AC" w:rsidRPr="00191E55"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679E582A" w14:textId="12876EDE"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4443B3">
        <w:rPr>
          <w:rFonts w:asciiTheme="minorHAnsi" w:hAnsiTheme="minorHAnsi" w:cstheme="minorHAnsi"/>
          <w:color w:val="000000" w:themeColor="text1"/>
          <w:sz w:val="20"/>
          <w:szCs w:val="20"/>
        </w:rPr>
        <w:t>generale/</w:t>
      </w:r>
      <w:r w:rsidR="002E68E4">
        <w:rPr>
          <w:rFonts w:asciiTheme="minorHAnsi" w:hAnsiTheme="minorHAnsi" w:cstheme="minorHAnsi"/>
          <w:color w:val="000000" w:themeColor="text1"/>
          <w:sz w:val="20"/>
          <w:szCs w:val="20"/>
        </w:rPr>
        <w:t>medii</w:t>
      </w:r>
      <w:r w:rsidR="00081FA4">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766077" w:rsidRPr="001924B2">
        <w:rPr>
          <w:rFonts w:asciiTheme="minorHAnsi" w:hAnsiTheme="minorHAnsi" w:cstheme="minorHAnsi"/>
          <w:color w:val="000000" w:themeColor="text1"/>
          <w:sz w:val="20"/>
          <w:szCs w:val="20"/>
        </w:rPr>
        <w:t xml:space="preserve"> </w:t>
      </w:r>
      <w:r w:rsidR="004443B3">
        <w:rPr>
          <w:rFonts w:asciiTheme="minorHAnsi" w:hAnsiTheme="minorHAnsi" w:cstheme="minorHAnsi"/>
          <w:color w:val="000000" w:themeColor="text1"/>
          <w:sz w:val="20"/>
          <w:szCs w:val="20"/>
        </w:rPr>
        <w:t>Cal</w:t>
      </w:r>
      <w:r w:rsidR="00081FA4">
        <w:rPr>
          <w:rFonts w:asciiTheme="minorHAnsi" w:hAnsiTheme="minorHAnsi" w:cstheme="minorHAnsi"/>
          <w:color w:val="000000" w:themeColor="text1"/>
          <w:sz w:val="20"/>
          <w:szCs w:val="20"/>
        </w:rPr>
        <w:t>ificare tehnică de specialitate.</w:t>
      </w:r>
    </w:p>
    <w:p w14:paraId="2FCA47A5" w14:textId="77777777" w:rsidR="00971FF3" w:rsidRDefault="00CF5454" w:rsidP="000301B6">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CUNOȘTINȚE:</w:t>
      </w:r>
      <w:r w:rsidR="00741148">
        <w:rPr>
          <w:rFonts w:asciiTheme="minorHAnsi" w:hAnsiTheme="minorHAnsi" w:cstheme="minorHAnsi"/>
          <w:b/>
          <w:color w:val="000000" w:themeColor="text1"/>
          <w:sz w:val="20"/>
          <w:szCs w:val="20"/>
          <w:u w:val="single"/>
        </w:rPr>
        <w:t xml:space="preserve"> </w:t>
      </w:r>
    </w:p>
    <w:p w14:paraId="45E89CD2" w14:textId="7FADE247" w:rsidR="00766077" w:rsidRPr="00971FF3" w:rsidRDefault="00741148" w:rsidP="00971FF3">
      <w:pPr>
        <w:pStyle w:val="NormalWeb"/>
        <w:numPr>
          <w:ilvl w:val="0"/>
          <w:numId w:val="23"/>
        </w:numPr>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741148">
        <w:rPr>
          <w:rFonts w:asciiTheme="minorHAnsi" w:hAnsiTheme="minorHAnsi" w:cstheme="minorHAnsi"/>
          <w:color w:val="000000" w:themeColor="text1"/>
          <w:sz w:val="20"/>
          <w:szCs w:val="20"/>
        </w:rPr>
        <w:t>Cunoștințe în domeniu</w:t>
      </w:r>
      <w:r w:rsidR="000212A8" w:rsidRPr="00741148">
        <w:rPr>
          <w:rFonts w:asciiTheme="minorHAnsi" w:hAnsiTheme="minorHAnsi" w:cstheme="minorHAnsi"/>
          <w:color w:val="000000" w:themeColor="text1"/>
          <w:sz w:val="20"/>
          <w:szCs w:val="20"/>
        </w:rPr>
        <w:t>;</w:t>
      </w:r>
    </w:p>
    <w:p w14:paraId="1273EC84" w14:textId="48E18A24" w:rsidR="00766077" w:rsidRPr="005B2B54" w:rsidRDefault="00CF5454" w:rsidP="005B2B54">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5B2B54">
        <w:rPr>
          <w:rFonts w:asciiTheme="minorHAnsi" w:hAnsiTheme="minorHAnsi" w:cstheme="minorHAnsi"/>
          <w:b/>
          <w:color w:val="000000" w:themeColor="text1"/>
          <w:sz w:val="20"/>
          <w:szCs w:val="20"/>
        </w:rPr>
        <w:t xml:space="preserve">– </w:t>
      </w:r>
      <w:r w:rsidR="00766077" w:rsidRPr="005B2B54">
        <w:rPr>
          <w:rFonts w:asciiTheme="minorHAnsi" w:hAnsiTheme="minorHAnsi" w:cstheme="minorHAnsi"/>
          <w:b/>
          <w:color w:val="000000" w:themeColor="text1"/>
          <w:sz w:val="20"/>
          <w:szCs w:val="20"/>
          <w:u w:val="single"/>
        </w:rPr>
        <w:t>EXPERIENȚĂ:</w:t>
      </w:r>
      <w:r w:rsidRPr="005B2B54">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36558CCE" w14:textId="2856728C" w:rsidR="00327230" w:rsidRDefault="00191E55" w:rsidP="002E68E4">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Capacitatea de a </w:t>
      </w:r>
      <w:r w:rsidR="002E68E4">
        <w:rPr>
          <w:rFonts w:asciiTheme="minorHAnsi" w:hAnsiTheme="minorHAnsi" w:cstheme="minorHAnsi"/>
          <w:color w:val="000000" w:themeColor="text1"/>
          <w:sz w:val="20"/>
          <w:szCs w:val="20"/>
        </w:rPr>
        <w:t>lucra în echipă</w:t>
      </w:r>
      <w:r w:rsidR="00327230">
        <w:rPr>
          <w:rFonts w:asciiTheme="minorHAnsi" w:hAnsiTheme="minorHAnsi" w:cstheme="minorHAnsi"/>
          <w:color w:val="000000" w:themeColor="text1"/>
          <w:sz w:val="20"/>
          <w:szCs w:val="20"/>
        </w:rPr>
        <w:t>;</w:t>
      </w:r>
    </w:p>
    <w:p w14:paraId="0DB94579" w14:textId="062E8F77" w:rsidR="00327230" w:rsidRDefault="00327230"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 de comunicare;</w:t>
      </w:r>
    </w:p>
    <w:p w14:paraId="3E50DD5C" w14:textId="0DB3C6A8" w:rsidR="00327230" w:rsidRDefault="002E68E4"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Rezistență la stres și la efor fizic prelungit;</w:t>
      </w:r>
    </w:p>
    <w:p w14:paraId="44D8CA03" w14:textId="719CA7C4" w:rsidR="002E68E4" w:rsidRDefault="002E68E4"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Concentrare distributivă;</w:t>
      </w:r>
    </w:p>
    <w:p w14:paraId="21DCF727" w14:textId="1A5ECF19" w:rsidR="004443B3" w:rsidRDefault="004443B3"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Condiție fizică bună;</w:t>
      </w:r>
    </w:p>
    <w:p w14:paraId="4252EFD0" w14:textId="4AB8F7EF" w:rsidR="002E68E4" w:rsidRDefault="004443B3" w:rsidP="004443B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Discernământ și capacitatea de a rezolva problemele;</w:t>
      </w:r>
    </w:p>
    <w:p w14:paraId="350C6836" w14:textId="45F7B1DA" w:rsidR="004443B3" w:rsidRPr="004443B3" w:rsidRDefault="004443B3" w:rsidP="004443B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Capacitatea de autoorganizare și punctualitate. </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24ADDCDF" w:rsidR="00AF629A" w:rsidRPr="00AF629A" w:rsidRDefault="00081FA4"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03679F">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40C39" w14:textId="77777777" w:rsidR="0015122C" w:rsidRDefault="0015122C" w:rsidP="00527620">
      <w:r>
        <w:separator/>
      </w:r>
    </w:p>
  </w:endnote>
  <w:endnote w:type="continuationSeparator" w:id="0">
    <w:p w14:paraId="09E96616" w14:textId="77777777" w:rsidR="0015122C" w:rsidRDefault="0015122C"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7804882C" w:rsidR="00CA258C" w:rsidRPr="005D0C84" w:rsidRDefault="00CA258C">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081FA4">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081FA4">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CA258C" w:rsidRPr="005D0C84" w:rsidRDefault="00CA258C">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08FAF38D" w:rsidR="00CA258C" w:rsidRPr="00397CA0" w:rsidRDefault="00CA258C">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15122C">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15122C">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CA258C" w:rsidRPr="00397CA0" w:rsidRDefault="00CA258C">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DC88" w14:textId="77777777" w:rsidR="0015122C" w:rsidRDefault="0015122C" w:rsidP="00527620">
      <w:r>
        <w:separator/>
      </w:r>
    </w:p>
  </w:footnote>
  <w:footnote w:type="continuationSeparator" w:id="0">
    <w:p w14:paraId="76130C31" w14:textId="77777777" w:rsidR="0015122C" w:rsidRDefault="0015122C"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65B9E61B" w:rsidR="00CA258C" w:rsidRPr="00527620" w:rsidRDefault="00CA258C"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081FA4">
      <w:rPr>
        <w:rFonts w:ascii="Calibri" w:eastAsia="Calibri" w:hAnsi="Calibri" w:cs="Calibri"/>
        <w:b/>
        <w:color w:val="000000"/>
        <w:sz w:val="20"/>
        <w:szCs w:val="20"/>
        <w:lang w:eastAsia="en-GB" w:bidi="bn-IN"/>
      </w:rPr>
      <w:t>{a_denumire}</w:t>
    </w:r>
  </w:p>
  <w:p w14:paraId="649FAC3F" w14:textId="77777777" w:rsidR="00CA258C" w:rsidRPr="00527620" w:rsidRDefault="00CA258C"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CA258C" w:rsidRPr="00527620" w:rsidRDefault="00CA258C"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CA258C" w:rsidRPr="00527620" w:rsidRDefault="00CA258C" w:rsidP="00527620">
    <w:pPr>
      <w:rPr>
        <w:rFonts w:ascii="Calibri" w:eastAsia="Arial" w:hAnsi="Calibri" w:cs="Calibri"/>
        <w:b/>
        <w:color w:val="000000"/>
        <w:sz w:val="20"/>
        <w:szCs w:val="20"/>
        <w:lang w:eastAsia="en-GB" w:bidi="bn-IN"/>
      </w:rPr>
    </w:pPr>
  </w:p>
  <w:p w14:paraId="13173AB1" w14:textId="77777777" w:rsidR="00CA258C" w:rsidRDefault="00CA25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65D3D"/>
    <w:multiLevelType w:val="hybridMultilevel"/>
    <w:tmpl w:val="A57AA7EE"/>
    <w:lvl w:ilvl="0" w:tplc="9942EFC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83F9C"/>
    <w:multiLevelType w:val="hybridMultilevel"/>
    <w:tmpl w:val="4BC8B8FA"/>
    <w:lvl w:ilvl="0" w:tplc="65865070">
      <w:start w:val="4"/>
      <w:numFmt w:val="bullet"/>
      <w:lvlText w:val="-"/>
      <w:lvlJc w:val="left"/>
      <w:pPr>
        <w:ind w:left="1937" w:hanging="360"/>
      </w:pPr>
      <w:rPr>
        <w:rFonts w:ascii="Calibri" w:eastAsia="Times New Roman" w:hAnsi="Calibri" w:cs="Calibri" w:hint="default"/>
        <w:b/>
        <w:u w:val="single"/>
      </w:rPr>
    </w:lvl>
    <w:lvl w:ilvl="1" w:tplc="04090003" w:tentative="1">
      <w:start w:val="1"/>
      <w:numFmt w:val="bullet"/>
      <w:lvlText w:val="o"/>
      <w:lvlJc w:val="left"/>
      <w:pPr>
        <w:ind w:left="2657" w:hanging="360"/>
      </w:pPr>
      <w:rPr>
        <w:rFonts w:ascii="Courier New" w:hAnsi="Courier New" w:cs="Courier New" w:hint="default"/>
      </w:rPr>
    </w:lvl>
    <w:lvl w:ilvl="2" w:tplc="04090005" w:tentative="1">
      <w:start w:val="1"/>
      <w:numFmt w:val="bullet"/>
      <w:lvlText w:val=""/>
      <w:lvlJc w:val="left"/>
      <w:pPr>
        <w:ind w:left="3377" w:hanging="360"/>
      </w:pPr>
      <w:rPr>
        <w:rFonts w:ascii="Wingdings" w:hAnsi="Wingdings" w:hint="default"/>
      </w:rPr>
    </w:lvl>
    <w:lvl w:ilvl="3" w:tplc="04090001" w:tentative="1">
      <w:start w:val="1"/>
      <w:numFmt w:val="bullet"/>
      <w:lvlText w:val=""/>
      <w:lvlJc w:val="left"/>
      <w:pPr>
        <w:ind w:left="4097" w:hanging="360"/>
      </w:pPr>
      <w:rPr>
        <w:rFonts w:ascii="Symbol" w:hAnsi="Symbol" w:hint="default"/>
      </w:rPr>
    </w:lvl>
    <w:lvl w:ilvl="4" w:tplc="04090003" w:tentative="1">
      <w:start w:val="1"/>
      <w:numFmt w:val="bullet"/>
      <w:lvlText w:val="o"/>
      <w:lvlJc w:val="left"/>
      <w:pPr>
        <w:ind w:left="4817" w:hanging="360"/>
      </w:pPr>
      <w:rPr>
        <w:rFonts w:ascii="Courier New" w:hAnsi="Courier New" w:cs="Courier New" w:hint="default"/>
      </w:rPr>
    </w:lvl>
    <w:lvl w:ilvl="5" w:tplc="04090005" w:tentative="1">
      <w:start w:val="1"/>
      <w:numFmt w:val="bullet"/>
      <w:lvlText w:val=""/>
      <w:lvlJc w:val="left"/>
      <w:pPr>
        <w:ind w:left="5537" w:hanging="360"/>
      </w:pPr>
      <w:rPr>
        <w:rFonts w:ascii="Wingdings" w:hAnsi="Wingdings" w:hint="default"/>
      </w:rPr>
    </w:lvl>
    <w:lvl w:ilvl="6" w:tplc="04090001" w:tentative="1">
      <w:start w:val="1"/>
      <w:numFmt w:val="bullet"/>
      <w:lvlText w:val=""/>
      <w:lvlJc w:val="left"/>
      <w:pPr>
        <w:ind w:left="6257" w:hanging="360"/>
      </w:pPr>
      <w:rPr>
        <w:rFonts w:ascii="Symbol" w:hAnsi="Symbol" w:hint="default"/>
      </w:rPr>
    </w:lvl>
    <w:lvl w:ilvl="7" w:tplc="04090003" w:tentative="1">
      <w:start w:val="1"/>
      <w:numFmt w:val="bullet"/>
      <w:lvlText w:val="o"/>
      <w:lvlJc w:val="left"/>
      <w:pPr>
        <w:ind w:left="6977" w:hanging="360"/>
      </w:pPr>
      <w:rPr>
        <w:rFonts w:ascii="Courier New" w:hAnsi="Courier New" w:cs="Courier New" w:hint="default"/>
      </w:rPr>
    </w:lvl>
    <w:lvl w:ilvl="8" w:tplc="04090005" w:tentative="1">
      <w:start w:val="1"/>
      <w:numFmt w:val="bullet"/>
      <w:lvlText w:val=""/>
      <w:lvlJc w:val="left"/>
      <w:pPr>
        <w:ind w:left="7697"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128E3"/>
    <w:multiLevelType w:val="hybridMultilevel"/>
    <w:tmpl w:val="8E0E2E0E"/>
    <w:lvl w:ilvl="0" w:tplc="FDA669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B915F8"/>
    <w:multiLevelType w:val="hybridMultilevel"/>
    <w:tmpl w:val="A97CA528"/>
    <w:lvl w:ilvl="0" w:tplc="0F6E3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4"/>
  </w:num>
  <w:num w:numId="4">
    <w:abstractNumId w:val="20"/>
  </w:num>
  <w:num w:numId="5">
    <w:abstractNumId w:val="17"/>
  </w:num>
  <w:num w:numId="6">
    <w:abstractNumId w:val="0"/>
  </w:num>
  <w:num w:numId="7">
    <w:abstractNumId w:val="8"/>
  </w:num>
  <w:num w:numId="8">
    <w:abstractNumId w:val="18"/>
  </w:num>
  <w:num w:numId="9">
    <w:abstractNumId w:val="19"/>
  </w:num>
  <w:num w:numId="10">
    <w:abstractNumId w:val="9"/>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2"/>
  </w:num>
  <w:num w:numId="18">
    <w:abstractNumId w:val="11"/>
  </w:num>
  <w:num w:numId="19">
    <w:abstractNumId w:val="15"/>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11650"/>
    <w:rsid w:val="00013578"/>
    <w:rsid w:val="000139AE"/>
    <w:rsid w:val="000212A8"/>
    <w:rsid w:val="000301B6"/>
    <w:rsid w:val="00032E08"/>
    <w:rsid w:val="0003679F"/>
    <w:rsid w:val="00052AB2"/>
    <w:rsid w:val="0005518E"/>
    <w:rsid w:val="00062D99"/>
    <w:rsid w:val="00063599"/>
    <w:rsid w:val="00081FA4"/>
    <w:rsid w:val="000C71A4"/>
    <w:rsid w:val="000E1862"/>
    <w:rsid w:val="00107BC5"/>
    <w:rsid w:val="00122B2A"/>
    <w:rsid w:val="001258D2"/>
    <w:rsid w:val="00126EA9"/>
    <w:rsid w:val="00135579"/>
    <w:rsid w:val="0015122C"/>
    <w:rsid w:val="00191E55"/>
    <w:rsid w:val="001924B2"/>
    <w:rsid w:val="00196FFF"/>
    <w:rsid w:val="001B2E85"/>
    <w:rsid w:val="001D0618"/>
    <w:rsid w:val="001F6EC5"/>
    <w:rsid w:val="00223883"/>
    <w:rsid w:val="002421D1"/>
    <w:rsid w:val="00256D22"/>
    <w:rsid w:val="002C1D8D"/>
    <w:rsid w:val="002E438C"/>
    <w:rsid w:val="002E612E"/>
    <w:rsid w:val="002E68E4"/>
    <w:rsid w:val="00327230"/>
    <w:rsid w:val="003408C7"/>
    <w:rsid w:val="0035413B"/>
    <w:rsid w:val="00366D68"/>
    <w:rsid w:val="00373A53"/>
    <w:rsid w:val="00395B2D"/>
    <w:rsid w:val="00397CA0"/>
    <w:rsid w:val="003D071F"/>
    <w:rsid w:val="003D41CC"/>
    <w:rsid w:val="004003C5"/>
    <w:rsid w:val="004443B3"/>
    <w:rsid w:val="00450166"/>
    <w:rsid w:val="0045040E"/>
    <w:rsid w:val="004B19C0"/>
    <w:rsid w:val="004C1A53"/>
    <w:rsid w:val="004C530D"/>
    <w:rsid w:val="004D56DB"/>
    <w:rsid w:val="004E245D"/>
    <w:rsid w:val="0052622D"/>
    <w:rsid w:val="00527620"/>
    <w:rsid w:val="00542423"/>
    <w:rsid w:val="00576A8C"/>
    <w:rsid w:val="00595C9E"/>
    <w:rsid w:val="005A1DAC"/>
    <w:rsid w:val="005B2B54"/>
    <w:rsid w:val="005B2FFC"/>
    <w:rsid w:val="005C179C"/>
    <w:rsid w:val="005D0C84"/>
    <w:rsid w:val="005F1A14"/>
    <w:rsid w:val="00600661"/>
    <w:rsid w:val="00603674"/>
    <w:rsid w:val="00623917"/>
    <w:rsid w:val="00660F8C"/>
    <w:rsid w:val="00675CB8"/>
    <w:rsid w:val="00685BCF"/>
    <w:rsid w:val="006A4C88"/>
    <w:rsid w:val="006B1991"/>
    <w:rsid w:val="006B1A6A"/>
    <w:rsid w:val="006E0226"/>
    <w:rsid w:val="006E3AA9"/>
    <w:rsid w:val="006F52FE"/>
    <w:rsid w:val="00710699"/>
    <w:rsid w:val="00714BDB"/>
    <w:rsid w:val="0072436B"/>
    <w:rsid w:val="007274F1"/>
    <w:rsid w:val="00741148"/>
    <w:rsid w:val="00743218"/>
    <w:rsid w:val="00760505"/>
    <w:rsid w:val="007639A4"/>
    <w:rsid w:val="00765BF0"/>
    <w:rsid w:val="00766077"/>
    <w:rsid w:val="00784310"/>
    <w:rsid w:val="00784CA5"/>
    <w:rsid w:val="00790944"/>
    <w:rsid w:val="007C4DED"/>
    <w:rsid w:val="007F2FCF"/>
    <w:rsid w:val="007F3BDC"/>
    <w:rsid w:val="007F7854"/>
    <w:rsid w:val="0080661B"/>
    <w:rsid w:val="008154EF"/>
    <w:rsid w:val="00820B74"/>
    <w:rsid w:val="00864478"/>
    <w:rsid w:val="008747F6"/>
    <w:rsid w:val="0088607B"/>
    <w:rsid w:val="00892A32"/>
    <w:rsid w:val="008945E1"/>
    <w:rsid w:val="008C36A9"/>
    <w:rsid w:val="008D15D1"/>
    <w:rsid w:val="008D17DB"/>
    <w:rsid w:val="008E34AE"/>
    <w:rsid w:val="008E4BFC"/>
    <w:rsid w:val="00964073"/>
    <w:rsid w:val="00971FF3"/>
    <w:rsid w:val="009733EE"/>
    <w:rsid w:val="00973754"/>
    <w:rsid w:val="00977582"/>
    <w:rsid w:val="00990B0F"/>
    <w:rsid w:val="00994F33"/>
    <w:rsid w:val="009A0982"/>
    <w:rsid w:val="009C2EAF"/>
    <w:rsid w:val="009C6E76"/>
    <w:rsid w:val="009E12C3"/>
    <w:rsid w:val="009F72E2"/>
    <w:rsid w:val="009F7911"/>
    <w:rsid w:val="00A00751"/>
    <w:rsid w:val="00A64DCA"/>
    <w:rsid w:val="00A72B02"/>
    <w:rsid w:val="00A74A02"/>
    <w:rsid w:val="00A94FCE"/>
    <w:rsid w:val="00AA3D29"/>
    <w:rsid w:val="00AA41DC"/>
    <w:rsid w:val="00AC10A7"/>
    <w:rsid w:val="00AF629A"/>
    <w:rsid w:val="00B02219"/>
    <w:rsid w:val="00B375BA"/>
    <w:rsid w:val="00B56CA7"/>
    <w:rsid w:val="00B71242"/>
    <w:rsid w:val="00B7314A"/>
    <w:rsid w:val="00B736AC"/>
    <w:rsid w:val="00B9513E"/>
    <w:rsid w:val="00BD1B41"/>
    <w:rsid w:val="00BE3360"/>
    <w:rsid w:val="00BE7479"/>
    <w:rsid w:val="00C01394"/>
    <w:rsid w:val="00C332C1"/>
    <w:rsid w:val="00C33BE0"/>
    <w:rsid w:val="00C5320F"/>
    <w:rsid w:val="00C940C8"/>
    <w:rsid w:val="00C95143"/>
    <w:rsid w:val="00CA258C"/>
    <w:rsid w:val="00CF0808"/>
    <w:rsid w:val="00CF5454"/>
    <w:rsid w:val="00CF5C0E"/>
    <w:rsid w:val="00D12384"/>
    <w:rsid w:val="00D16D4E"/>
    <w:rsid w:val="00D309AC"/>
    <w:rsid w:val="00D37108"/>
    <w:rsid w:val="00D85077"/>
    <w:rsid w:val="00D86AF8"/>
    <w:rsid w:val="00DA5AF6"/>
    <w:rsid w:val="00DA5B1B"/>
    <w:rsid w:val="00DB4BBC"/>
    <w:rsid w:val="00DC1C08"/>
    <w:rsid w:val="00DD1559"/>
    <w:rsid w:val="00DD182C"/>
    <w:rsid w:val="00DE04AC"/>
    <w:rsid w:val="00DF16DA"/>
    <w:rsid w:val="00E06ACD"/>
    <w:rsid w:val="00E127F3"/>
    <w:rsid w:val="00E324A9"/>
    <w:rsid w:val="00E33E21"/>
    <w:rsid w:val="00E425C7"/>
    <w:rsid w:val="00E61528"/>
    <w:rsid w:val="00E70984"/>
    <w:rsid w:val="00E71460"/>
    <w:rsid w:val="00E75304"/>
    <w:rsid w:val="00E9355B"/>
    <w:rsid w:val="00E93866"/>
    <w:rsid w:val="00EA2C33"/>
    <w:rsid w:val="00EC1FB5"/>
    <w:rsid w:val="00ED5DEA"/>
    <w:rsid w:val="00ED7FEC"/>
    <w:rsid w:val="00EE1E56"/>
    <w:rsid w:val="00EE62BE"/>
    <w:rsid w:val="00EF35AE"/>
    <w:rsid w:val="00F22A55"/>
    <w:rsid w:val="00F37BB6"/>
    <w:rsid w:val="00F46168"/>
    <w:rsid w:val="00F53EBA"/>
    <w:rsid w:val="00F6317B"/>
    <w:rsid w:val="00F66197"/>
    <w:rsid w:val="00F930B7"/>
    <w:rsid w:val="00FA01A1"/>
    <w:rsid w:val="00FC2822"/>
    <w:rsid w:val="00FC47C9"/>
    <w:rsid w:val="00FD40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258D2"/>
    <w:rPr>
      <w:sz w:val="18"/>
      <w:szCs w:val="18"/>
    </w:rPr>
  </w:style>
  <w:style w:type="character" w:customStyle="1" w:styleId="BalloonTextChar">
    <w:name w:val="Balloon Text Char"/>
    <w:basedOn w:val="DefaultParagraphFont"/>
    <w:link w:val="BalloonText"/>
    <w:uiPriority w:val="99"/>
    <w:semiHidden/>
    <w:rsid w:val="001258D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2023-04-26T10:27:00Z</cp:lastPrinted>
  <dcterms:created xsi:type="dcterms:W3CDTF">2025-09-11T17:28:00Z</dcterms:created>
  <dcterms:modified xsi:type="dcterms:W3CDTF">2025-09-11T17:28:00Z</dcterms:modified>
</cp:coreProperties>
</file>