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F0F4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32B12932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636DF134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E23406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0601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Director economic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0053254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65D82" w:rsidRPr="00B726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{c_functie_interna}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9DEE50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0601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112020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(conform Clasificării ocupațiilor din România)</w:t>
      </w:r>
    </w:p>
    <w:p w14:paraId="2109E30A" w14:textId="5FD44BDF" w:rsidR="00F6317B" w:rsidRPr="001924B2" w:rsidRDefault="006F63AD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D182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56E7C552" w:rsidR="00D37108" w:rsidRPr="001924B2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7BC895F1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ierarhice: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42F2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subordonează </w:t>
      </w:r>
      <w:r w:rsidR="0080601E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general/administratorului;</w:t>
      </w:r>
    </w:p>
    <w:p w14:paraId="592D34A3" w14:textId="138A8783" w:rsidR="00B42F2D" w:rsidRPr="001924B2" w:rsidRDefault="00B42F2D" w:rsidP="00B42F2D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- are în subordine contabili, economiști, personal financiar.</w:t>
      </w:r>
    </w:p>
    <w:p w14:paraId="03C1F995" w14:textId="488B3B08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022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B42F2D">
        <w:rPr>
          <w:rFonts w:asciiTheme="minorHAnsi" w:hAnsiTheme="minorHAnsi" w:cstheme="minorHAnsi"/>
          <w:color w:val="000000" w:themeColor="text1"/>
          <w:sz w:val="20"/>
          <w:szCs w:val="20"/>
        </w:rPr>
        <w:t>, instituții, autorități fiscale, auditori, furnizori, clienți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5C3B21C" w:rsidR="00D12384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47E59">
        <w:rPr>
          <w:rFonts w:asciiTheme="minorHAnsi" w:hAnsiTheme="minorHAnsi" w:cstheme="minorHAnsi"/>
          <w:color w:val="000000" w:themeColor="text1"/>
          <w:sz w:val="20"/>
          <w:szCs w:val="20"/>
        </w:rPr>
        <w:t>coordona, organiza și controla activitățile economico-financia</w:t>
      </w:r>
      <w:r w:rsidR="00B220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re, de a respecta legislația în vigoare și de a susține deciziile strategice ale conducerii.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6B6A650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6F63A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4FA0D4A" w14:textId="23D27DC2" w:rsidR="00B220B9" w:rsidRDefault="006E0226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B220B9">
        <w:rPr>
          <w:rFonts w:asciiTheme="minorHAnsi" w:hAnsiTheme="minorHAnsi" w:cstheme="minorHAnsi"/>
          <w:color w:val="000000"/>
          <w:sz w:val="20"/>
          <w:szCs w:val="20"/>
        </w:rPr>
        <w:t>coordoneze și să supervizeze activitatea departamentului economic și financiar-contabil;</w:t>
      </w:r>
    </w:p>
    <w:p w14:paraId="7BFE41BD" w14:textId="3864CE57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elaboreze și să implementeze politici financiare, contabile și bugetare; </w:t>
      </w:r>
    </w:p>
    <w:p w14:paraId="4400A284" w14:textId="0E3CEB55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organizarea și funcționarea corectă a evidenței contabile, în conformitate cu legislația în vigoare; </w:t>
      </w:r>
    </w:p>
    <w:p w14:paraId="521CDFB0" w14:textId="7ACA9704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de întocmirea și respectarea procedurilor interne economico-financiare; </w:t>
      </w:r>
    </w:p>
    <w:p w14:paraId="4910637F" w14:textId="2946865E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elaboreze bugetul de venituri și cheltuieli și să urmărească încadrarea în bugetul aprobat; </w:t>
      </w:r>
    </w:p>
    <w:p w14:paraId="119D8D0F" w14:textId="622573BE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analizeze execuția bugetară și să propună măsuri de optimizare a costurilor; </w:t>
      </w:r>
    </w:p>
    <w:p w14:paraId="51D62A59" w14:textId="65B0C734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fluxurile de numerar și să asigure lichidarea societății;</w:t>
      </w:r>
    </w:p>
    <w:p w14:paraId="49D702E9" w14:textId="4C418E54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coordoneze activitatea de planificare financiară pe termen scurt, mediu și lung; </w:t>
      </w:r>
    </w:p>
    <w:p w14:paraId="09FE0DED" w14:textId="0F129A00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prezinte conducerii rapoarte financiar periodice (lunare, trimestriale, anuale);</w:t>
      </w:r>
    </w:p>
    <w:p w14:paraId="57AAB9B5" w14:textId="55605858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indicatorii economico-financiari și să propună măsuri de îmbunătățire a performanței;</w:t>
      </w:r>
    </w:p>
    <w:p w14:paraId="6C2A1211" w14:textId="6E25309D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corectitudinea situațiilor financiare și a rapoartelor de gestiune; </w:t>
      </w:r>
    </w:p>
    <w:p w14:paraId="23C6E9D4" w14:textId="209D0E09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fundamentarea deciziilor strategice ale conducerii; </w:t>
      </w:r>
    </w:p>
    <w:p w14:paraId="28182CEE" w14:textId="31F2E19E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reprezinte societatea în relațiile cu băncile, instituții financiare, autoritățile fiscale și alți parteneri externi;</w:t>
      </w:r>
    </w:p>
    <w:p w14:paraId="43D1B751" w14:textId="4F8FCF95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coordoneze relația cu auditorii interni și externi; </w:t>
      </w:r>
    </w:p>
    <w:p w14:paraId="5B1B7413" w14:textId="56F4CE04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respectarea termenelor de depunere a declarațiilor fiscale și a situațiilor financiare; </w:t>
      </w:r>
    </w:p>
    <w:p w14:paraId="08905356" w14:textId="75A07F46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gestioneze relația cu instituțiile de control și să răspundă solicitărilor acestora; </w:t>
      </w:r>
    </w:p>
    <w:p w14:paraId="293F8F8D" w14:textId="13F0F3C6" w:rsidR="00B220B9" w:rsidRDefault="00B220B9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E39F1">
        <w:rPr>
          <w:rFonts w:asciiTheme="minorHAnsi" w:hAnsiTheme="minorHAnsi" w:cstheme="minorHAnsi"/>
          <w:color w:val="000000"/>
          <w:sz w:val="20"/>
          <w:szCs w:val="20"/>
        </w:rPr>
        <w:t xml:space="preserve">să asigure implementarea și menținerea unui sistem eficient de control intern; </w:t>
      </w:r>
    </w:p>
    <w:p w14:paraId="1DC4C13B" w14:textId="62CBA0D5" w:rsidR="00DE39F1" w:rsidRDefault="00DE39F1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respectarea legislației financiar-contabile, fiscale și a reglementărilor interne; </w:t>
      </w:r>
    </w:p>
    <w:p w14:paraId="1CA13E87" w14:textId="2D512C6B" w:rsidR="00DE39F1" w:rsidRDefault="00DE39F1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riscurile financiare și să propună măsuri de prevenire sau diminuare a acestora; </w:t>
      </w:r>
    </w:p>
    <w:p w14:paraId="1E21C5B0" w14:textId="55E46730" w:rsidR="00DE39F1" w:rsidRDefault="00DE39F1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de corectitudinea inventarierii patrimoniului; </w:t>
      </w:r>
    </w:p>
    <w:p w14:paraId="36578C4E" w14:textId="2E6A29FE" w:rsidR="00DE39F1" w:rsidRDefault="00DE39F1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coordoneze, să evalueze și să sprijine activitatea personalului din subordine; </w:t>
      </w:r>
    </w:p>
    <w:p w14:paraId="39D9CBE4" w14:textId="0C3EC995" w:rsidR="00DE39F1" w:rsidRDefault="00DE39F1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propună necesarul de personal și să participe la procesul de recrutare și evaluare; </w:t>
      </w:r>
    </w:p>
    <w:p w14:paraId="7A2C10FA" w14:textId="522C7C1A" w:rsidR="00DE39F1" w:rsidRDefault="00DE39F1" w:rsidP="00B22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instruirea și dezvoltarea profesională a angajaților din departament;</w:t>
      </w:r>
    </w:p>
    <w:p w14:paraId="4CD323A8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l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regulile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P.S.I. din obiectivul unde desf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oar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serviciul;</w:t>
      </w:r>
    </w:p>
    <w:p w14:paraId="44375FD9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acorde ajutor,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ra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ional posibil,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rui alt salariat, aflat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ntr-o situa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ie de pericol;</w:t>
      </w:r>
    </w:p>
    <w:p w14:paraId="6B03012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nsu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easc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normele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instruc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iunile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m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surile de aplicare a acestora; </w:t>
      </w:r>
    </w:p>
    <w:p w14:paraId="6759833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coopereze cu persoanele cu atribu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specifice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domeniul securit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timp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necesar, pentru realizarea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rei sarcini sau cerin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impuse de autoritate competent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pentru prevenirea accidentelor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bolilor profesionale; </w:t>
      </w:r>
    </w:p>
    <w:p w14:paraId="12A038C6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refuze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ntemeiat executarea unei sarcini de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dac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aceasta ar pune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n pericol de accidentare sau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mboln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vire profesional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persoana sa sau a celorlal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colegi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C637DFB" w14:textId="0588FF79" w:rsidR="006F63AD" w:rsidRPr="00DE39F1" w:rsidRDefault="00013578" w:rsidP="00DE39F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740E8B">
        <w:rPr>
          <w:rFonts w:asciiTheme="minorHAnsi" w:hAnsiTheme="minorHAnsi" w:cstheme="minorHAnsi"/>
          <w:color w:val="000000"/>
          <w:sz w:val="20"/>
          <w:szCs w:val="20"/>
        </w:rPr>
        <w:t xml:space="preserve"> efectueze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alte activit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ăți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leg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tur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ndeplinirea sarcinilor de serviciu precizate de persoanele care au acest drept. </w:t>
      </w:r>
    </w:p>
    <w:p w14:paraId="1910AE45" w14:textId="1AFA9694" w:rsidR="006F63AD" w:rsidRPr="006F63AD" w:rsidRDefault="006F63AD" w:rsidP="006F63A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6F63A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muncă:</w:t>
      </w:r>
    </w:p>
    <w:p w14:paraId="2FFA590C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3236DBE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D9E1B4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3588889F" w14:textId="77777777" w:rsidR="006F63AD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1EE06EA" w14:textId="77777777" w:rsidR="006F63AD" w:rsidRPr="00196FFF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338C1FF7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21B32238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70348FDD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0E618CF4" w14:textId="28722C0E" w:rsidR="00740E8B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AD9921" w14:textId="77777777" w:rsidR="00D37108" w:rsidRPr="001924B2" w:rsidRDefault="00D37108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FC0587" w14:textId="2A01D916" w:rsidR="006F63AD" w:rsidRPr="00DE39F1" w:rsidRDefault="006F63AD" w:rsidP="006F63A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1E1B16DC" w14:textId="5C262AB3" w:rsidR="00A44053" w:rsidRPr="00087F55" w:rsidRDefault="006F63AD" w:rsidP="006F63AD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E206561" w14:textId="49984B5D" w:rsidR="00087F55" w:rsidRPr="00087F5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2C1AB07" w14:textId="736AF889" w:rsidR="00766077" w:rsidRPr="006B26C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Studii s</w:t>
      </w:r>
      <w:r w:rsidR="00A44053">
        <w:rPr>
          <w:rFonts w:asciiTheme="minorHAnsi" w:hAnsiTheme="minorHAnsi" w:cstheme="minorHAnsi"/>
          <w:color w:val="000000" w:themeColor="text1"/>
          <w:sz w:val="20"/>
          <w:szCs w:val="20"/>
        </w:rPr>
        <w:t>uperioare</w:t>
      </w:r>
      <w:r w:rsidR="00DE3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economic</w:t>
      </w:r>
      <w:r w:rsidR="00740E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E39F1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30BD3CF" w14:textId="3B94764F" w:rsidR="00766077" w:rsidRDefault="00DE39F1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avansate de operare PC și programe financiar-contabile. </w:t>
      </w:r>
    </w:p>
    <w:p w14:paraId="498B7F8D" w14:textId="4047650C" w:rsidR="00DE39F1" w:rsidRPr="001924B2" w:rsidRDefault="00DE39F1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solide de legislație financiar-contabilă și fiscală.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781E65AF" w:rsidR="000139AE" w:rsidRDefault="00DE39F1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analiză și sinteză economică;</w:t>
      </w:r>
    </w:p>
    <w:p w14:paraId="412FD38D" w14:textId="4CC8EB2E" w:rsidR="00DE39F1" w:rsidRDefault="00DE39F1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leadership și coordonare; </w:t>
      </w:r>
    </w:p>
    <w:p w14:paraId="52F33108" w14:textId="6F2F5E21" w:rsidR="00DE39F1" w:rsidRDefault="00DE39F1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Gândire strategică și orientare spre rezultate; </w:t>
      </w:r>
    </w:p>
    <w:p w14:paraId="073AF86D" w14:textId="661D0C26" w:rsidR="00DE39F1" w:rsidRDefault="00DE39F1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comunicare și negociere; </w:t>
      </w:r>
    </w:p>
    <w:p w14:paraId="0368010C" w14:textId="59A055C3" w:rsidR="00DE39F1" w:rsidRPr="001924B2" w:rsidRDefault="00DE39F1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Integritate profesională și responsabilitate. 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467D73" w:rsidR="00AF629A" w:rsidRPr="00AF629A" w:rsidRDefault="002E0FB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72FF0561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 w:rsidR="00065D8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lang w:eastAsia="en-GB" w:bidi="bn-IN"/>
              </w:rPr>
              <w:t xml:space="preserve">: </w:t>
            </w:r>
            <w:r w:rsidR="00065D82"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4E11B" w14:textId="77777777" w:rsidR="00065D82" w:rsidRPr="00AF629A" w:rsidRDefault="00065D82" w:rsidP="00065D82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9A2F3" w14:textId="77777777" w:rsidR="0009169C" w:rsidRDefault="0009169C" w:rsidP="00527620">
      <w:r>
        <w:separator/>
      </w:r>
    </w:p>
  </w:endnote>
  <w:endnote w:type="continuationSeparator" w:id="0">
    <w:p w14:paraId="393189A4" w14:textId="77777777" w:rsidR="0009169C" w:rsidRDefault="0009169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3538118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77C5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77C5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6DF8BE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9169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9169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5446" w14:textId="77777777" w:rsidR="0009169C" w:rsidRDefault="0009169C" w:rsidP="00527620">
      <w:r>
        <w:separator/>
      </w:r>
    </w:p>
  </w:footnote>
  <w:footnote w:type="continuationSeparator" w:id="0">
    <w:p w14:paraId="1C09E64C" w14:textId="77777777" w:rsidR="0009169C" w:rsidRDefault="0009169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699E" w14:textId="7164D370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E0FB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1063B0D0" w14:textId="77777777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B82C9F1" w14:textId="77777777" w:rsidR="00065D82" w:rsidRPr="00527620" w:rsidRDefault="00065D82" w:rsidP="00065D82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D27B1"/>
    <w:multiLevelType w:val="hybridMultilevel"/>
    <w:tmpl w:val="FC608F1A"/>
    <w:lvl w:ilvl="0" w:tplc="8A3215CE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6C5F"/>
    <w:rsid w:val="00051D60"/>
    <w:rsid w:val="00065D82"/>
    <w:rsid w:val="00087F55"/>
    <w:rsid w:val="0009169C"/>
    <w:rsid w:val="000E79E6"/>
    <w:rsid w:val="00107BC5"/>
    <w:rsid w:val="00122B2A"/>
    <w:rsid w:val="00126EA9"/>
    <w:rsid w:val="00147F04"/>
    <w:rsid w:val="001924B2"/>
    <w:rsid w:val="001A1E4A"/>
    <w:rsid w:val="001D0618"/>
    <w:rsid w:val="00200796"/>
    <w:rsid w:val="002C5386"/>
    <w:rsid w:val="002E0FB1"/>
    <w:rsid w:val="0035413B"/>
    <w:rsid w:val="00397CA0"/>
    <w:rsid w:val="004003C5"/>
    <w:rsid w:val="00450166"/>
    <w:rsid w:val="004C1A53"/>
    <w:rsid w:val="00527620"/>
    <w:rsid w:val="00576A8C"/>
    <w:rsid w:val="00577C5D"/>
    <w:rsid w:val="005B2B54"/>
    <w:rsid w:val="005B2FFC"/>
    <w:rsid w:val="005D0C84"/>
    <w:rsid w:val="00600661"/>
    <w:rsid w:val="00603674"/>
    <w:rsid w:val="006A32DB"/>
    <w:rsid w:val="006A4C88"/>
    <w:rsid w:val="006B1991"/>
    <w:rsid w:val="006B1A6A"/>
    <w:rsid w:val="006B26C5"/>
    <w:rsid w:val="006E0226"/>
    <w:rsid w:val="006E3AA9"/>
    <w:rsid w:val="006F52FE"/>
    <w:rsid w:val="006F63AD"/>
    <w:rsid w:val="00714BDB"/>
    <w:rsid w:val="0072436B"/>
    <w:rsid w:val="00740E8B"/>
    <w:rsid w:val="00743218"/>
    <w:rsid w:val="00766077"/>
    <w:rsid w:val="00790944"/>
    <w:rsid w:val="007A1D06"/>
    <w:rsid w:val="007C6CA0"/>
    <w:rsid w:val="007F2FCF"/>
    <w:rsid w:val="007F3BDC"/>
    <w:rsid w:val="0080601E"/>
    <w:rsid w:val="00847E59"/>
    <w:rsid w:val="00864478"/>
    <w:rsid w:val="008747F6"/>
    <w:rsid w:val="0088607B"/>
    <w:rsid w:val="008C36A9"/>
    <w:rsid w:val="008E34AE"/>
    <w:rsid w:val="009733EE"/>
    <w:rsid w:val="00977582"/>
    <w:rsid w:val="00985DCF"/>
    <w:rsid w:val="00996745"/>
    <w:rsid w:val="009E12C3"/>
    <w:rsid w:val="009F7911"/>
    <w:rsid w:val="00A145A0"/>
    <w:rsid w:val="00A44053"/>
    <w:rsid w:val="00A74A02"/>
    <w:rsid w:val="00AC10A7"/>
    <w:rsid w:val="00AF0F4F"/>
    <w:rsid w:val="00AF629A"/>
    <w:rsid w:val="00B220B9"/>
    <w:rsid w:val="00B42F2D"/>
    <w:rsid w:val="00B736AC"/>
    <w:rsid w:val="00B9513E"/>
    <w:rsid w:val="00BD1B41"/>
    <w:rsid w:val="00BD4E44"/>
    <w:rsid w:val="00BE5E52"/>
    <w:rsid w:val="00BE7479"/>
    <w:rsid w:val="00C60109"/>
    <w:rsid w:val="00CF0808"/>
    <w:rsid w:val="00CF5454"/>
    <w:rsid w:val="00D12384"/>
    <w:rsid w:val="00D37108"/>
    <w:rsid w:val="00DD182C"/>
    <w:rsid w:val="00DE04AC"/>
    <w:rsid w:val="00DE39F1"/>
    <w:rsid w:val="00E324A9"/>
    <w:rsid w:val="00E70984"/>
    <w:rsid w:val="00E93866"/>
    <w:rsid w:val="00EC1FB5"/>
    <w:rsid w:val="00ED7FEC"/>
    <w:rsid w:val="00EE62BE"/>
    <w:rsid w:val="00F566F7"/>
    <w:rsid w:val="00F6317B"/>
    <w:rsid w:val="00F66197"/>
    <w:rsid w:val="00F7691A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2026-02-20T10:26:00Z</dcterms:created>
  <dcterms:modified xsi:type="dcterms:W3CDTF">2026-02-20T12:05:00Z</dcterms:modified>
</cp:coreProperties>
</file>