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CFD946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2E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Contabil</w:t>
      </w:r>
      <w:r w:rsidR="005A722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-</w:t>
      </w:r>
      <w:r w:rsidR="000A2E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</w:t>
      </w:r>
    </w:p>
    <w:p w14:paraId="3D4CB64A" w14:textId="416BD0F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24061" w:rsidRPr="0092406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8C97EB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A72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121120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C2863A3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3A739E9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directorului economic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16554EB" w14:textId="5D18D908" w:rsidR="00E37D64" w:rsidRPr="00E37D64" w:rsidRDefault="00E37D64" w:rsidP="00E37D64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- are in subordine contabilii;</w:t>
      </w:r>
    </w:p>
    <w:p w14:paraId="0F28D347" w14:textId="582FF5F7" w:rsidR="005A3DD1" w:rsidRDefault="00E37D64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DEC1388" w14:textId="633E0C61" w:rsidR="005A3DD1" w:rsidRPr="005A3DD1" w:rsidRDefault="005A3DD1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>în raport cu organele de control de specialitate</w:t>
      </w:r>
      <w:r w:rsidR="00DF37BE">
        <w:rPr>
          <w:rFonts w:asciiTheme="minorHAnsi" w:hAnsiTheme="minorHAnsi" w:cstheme="minorHAnsi"/>
          <w:color w:val="000000" w:themeColor="text1"/>
          <w:sz w:val="20"/>
          <w:szCs w:val="20"/>
        </w:rPr>
        <w:t>, în relația cu băncile sau alte instituții financiare și cu alte persoane sau organizații cu care intră în contact în interes de serviciu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C842BE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F37BE">
        <w:rPr>
          <w:rFonts w:asciiTheme="minorHAnsi" w:hAnsiTheme="minorHAnsi" w:cstheme="minorHAnsi"/>
          <w:color w:val="000000" w:themeColor="text1"/>
          <w:sz w:val="20"/>
          <w:szCs w:val="20"/>
        </w:rPr>
        <w:t>asigura și răspunde de conducerea și coordonarea activității financiar-contabile stabilind sarcini concrete, îndrumând, controlând și urmărind efectuarea 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1E5D550" w14:textId="34AC8874" w:rsidR="009D76CE" w:rsidRDefault="006E0226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F37BE">
        <w:rPr>
          <w:rFonts w:asciiTheme="minorHAnsi" w:hAnsiTheme="minorHAnsi" w:cstheme="minorHAnsi"/>
          <w:color w:val="000000"/>
          <w:sz w:val="20"/>
          <w:szCs w:val="20"/>
        </w:rPr>
        <w:t>răspundă alături de directorul economic de buna gestionare și folosirea a tuturor mijloacelor materiale și financiare ale companiei și de respectarea prevederilor legale în adoptarea actelor decizionale cu caracter patrimonial;</w:t>
      </w:r>
    </w:p>
    <w:p w14:paraId="59FBA3E7" w14:textId="1E973A05" w:rsidR="00DF37BE" w:rsidRDefault="00DF37BE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activitatea de organizare și funcționare a compartimentului financiar-contabil prin indicații și consultanță în îndeplinirea atribuțiilor conform dispozițiilor legale și a dispozițiilor Regulamentului Intern a companiei;</w:t>
      </w:r>
    </w:p>
    <w:p w14:paraId="2A999E52" w14:textId="26E45065" w:rsidR="00DF37BE" w:rsidRDefault="00DF37BE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</w:t>
      </w:r>
      <w:r w:rsidR="006953E0">
        <w:rPr>
          <w:rFonts w:asciiTheme="minorHAnsi" w:hAnsiTheme="minorHAnsi" w:cstheme="minorHAnsi"/>
          <w:color w:val="000000"/>
          <w:sz w:val="20"/>
          <w:szCs w:val="20"/>
        </w:rPr>
        <w:t xml:space="preserve"> și să asigure efectuarea corectă și la timp a înregistrărilor în contabilitate, în ordine cronologică, potrivit planurilor de conturi și normelor legale, pe baza documentelor justificative și să verifice corectitudinea înregistrărilor contabile;</w:t>
      </w:r>
    </w:p>
    <w:p w14:paraId="1FECEC77" w14:textId="46AD539F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arhivarea documentelor justificative și a registrelor contabile conform legislației în vigoare;</w:t>
      </w:r>
    </w:p>
    <w:p w14:paraId="44442E4E" w14:textId="5D331B8A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coordoneze activitatea echipei din subordine;</w:t>
      </w:r>
    </w:p>
    <w:p w14:paraId="0CB4540E" w14:textId="7E740322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periodic activitatea salariaților din subordine;</w:t>
      </w:r>
    </w:p>
    <w:p w14:paraId="43A91DCC" w14:textId="23261E34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rezultatele economice ale companiei;</w:t>
      </w:r>
    </w:p>
    <w:p w14:paraId="08618830" w14:textId="6BE776D7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întocmirea bilanțului contabil;</w:t>
      </w:r>
    </w:p>
    <w:p w14:paraId="44682F32" w14:textId="0F9B96E2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directorului economic rapoarte conținând rezultate financiar-contabile;</w:t>
      </w:r>
    </w:p>
    <w:p w14:paraId="5EF80E01" w14:textId="68C99763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situația financiară și contul de execuție bugetară trimestrial și anual;</w:t>
      </w:r>
    </w:p>
    <w:p w14:paraId="18C19CF9" w14:textId="00249F8B" w:rsidR="006953E0" w:rsidRDefault="006953E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verifice actele de casă și de bancă, decontările de cheltuieli și să răspundă de efectuarea eficientă </w:t>
      </w:r>
      <w:r w:rsidR="006B52D0">
        <w:rPr>
          <w:rFonts w:asciiTheme="minorHAnsi" w:hAnsiTheme="minorHAnsi" w:cstheme="minorHAnsi"/>
          <w:color w:val="000000"/>
          <w:sz w:val="20"/>
          <w:szCs w:val="20"/>
        </w:rPr>
        <w:t>și legală a tuturor cheltuielilor și veniturilor;</w:t>
      </w:r>
    </w:p>
    <w:p w14:paraId="180942A8" w14:textId="06774CCB" w:rsidR="006B52D0" w:rsidRDefault="006B52D0" w:rsidP="00DF37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calitatea activității contabile a companiei și de corectitudinea analizelor contabile;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29C9AB30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8B9270E" w14:textId="321C1D07" w:rsidR="006B52D0" w:rsidRDefault="006B52D0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926051" w14:textId="39860E45" w:rsidR="006B52D0" w:rsidRDefault="006B52D0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DE36DE" w14:textId="77777777" w:rsidR="006B52D0" w:rsidRPr="00A72B02" w:rsidRDefault="006B52D0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730D2D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D76C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Financiar-Contabile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34131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>ursuri de contabilitate, management;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9AF066" w14:textId="43F701B8" w:rsidR="009D76CE" w:rsidRDefault="009D76C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de 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>utilizare a programelor de contabilitate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50E4E356" w:rsidR="009D76CE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concentrată și distributivă;</w:t>
      </w:r>
    </w:p>
    <w:p w14:paraId="77F23726" w14:textId="3B128DFF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Inițiativă;</w:t>
      </w:r>
    </w:p>
    <w:p w14:paraId="51DE4295" w14:textId="6F464FE6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organizatoric;</w:t>
      </w:r>
    </w:p>
    <w:p w14:paraId="0F8296BD" w14:textId="65E775C5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emoțional;</w:t>
      </w:r>
    </w:p>
    <w:p w14:paraId="7B9E0484" w14:textId="21E1F0C5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evalua și a lua decizii;</w:t>
      </w:r>
    </w:p>
    <w:p w14:paraId="73DE70FB" w14:textId="1C495E0F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45AA33E6" w14:textId="079FAABD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1365BDB9" w14:textId="08E791B9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Coerență în exprimare;</w:t>
      </w:r>
    </w:p>
    <w:p w14:paraId="36CE0E12" w14:textId="0CAAB6A8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 și sintetică;</w:t>
      </w:r>
    </w:p>
    <w:p w14:paraId="0C2E1118" w14:textId="14BA973C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organizarea operațiilor și activităților;</w:t>
      </w:r>
    </w:p>
    <w:p w14:paraId="554892CA" w14:textId="6E4CE897" w:rsidR="006B52D0" w:rsidRPr="00321FC6" w:rsidRDefault="006B52D0" w:rsidP="006B52D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lastRenderedPageBreak/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74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D61B" w14:textId="77777777" w:rsidR="00874CA2" w:rsidRDefault="00874CA2" w:rsidP="00527620">
      <w:r>
        <w:separator/>
      </w:r>
    </w:p>
  </w:endnote>
  <w:endnote w:type="continuationSeparator" w:id="0">
    <w:p w14:paraId="5D51877F" w14:textId="77777777" w:rsidR="00874CA2" w:rsidRDefault="00874CA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3C9231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341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341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AE06C4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341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341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FE52" w14:textId="77777777" w:rsidR="00874CA2" w:rsidRDefault="00874CA2" w:rsidP="00527620">
      <w:r>
        <w:separator/>
      </w:r>
    </w:p>
  </w:footnote>
  <w:footnote w:type="continuationSeparator" w:id="0">
    <w:p w14:paraId="6A0A3E79" w14:textId="77777777" w:rsidR="00874CA2" w:rsidRDefault="00874CA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501236634">
    <w:abstractNumId w:val="15"/>
  </w:num>
  <w:num w:numId="2" w16cid:durableId="1688289915">
    <w:abstractNumId w:val="13"/>
  </w:num>
  <w:num w:numId="3" w16cid:durableId="1721856772">
    <w:abstractNumId w:val="4"/>
  </w:num>
  <w:num w:numId="4" w16cid:durableId="487862237">
    <w:abstractNumId w:val="21"/>
  </w:num>
  <w:num w:numId="5" w16cid:durableId="300504102">
    <w:abstractNumId w:val="16"/>
  </w:num>
  <w:num w:numId="6" w16cid:durableId="1925141208">
    <w:abstractNumId w:val="0"/>
  </w:num>
  <w:num w:numId="7" w16cid:durableId="470440454">
    <w:abstractNumId w:val="8"/>
  </w:num>
  <w:num w:numId="8" w16cid:durableId="1044912996">
    <w:abstractNumId w:val="17"/>
  </w:num>
  <w:num w:numId="9" w16cid:durableId="622812028">
    <w:abstractNumId w:val="19"/>
  </w:num>
  <w:num w:numId="10" w16cid:durableId="1329796510">
    <w:abstractNumId w:val="9"/>
  </w:num>
  <w:num w:numId="11" w16cid:durableId="168522434">
    <w:abstractNumId w:val="5"/>
  </w:num>
  <w:num w:numId="12" w16cid:durableId="707923045">
    <w:abstractNumId w:val="11"/>
  </w:num>
  <w:num w:numId="13" w16cid:durableId="1913614479">
    <w:abstractNumId w:val="3"/>
  </w:num>
  <w:num w:numId="14" w16cid:durableId="1335183648">
    <w:abstractNumId w:val="6"/>
  </w:num>
  <w:num w:numId="15" w16cid:durableId="1146556346">
    <w:abstractNumId w:val="2"/>
  </w:num>
  <w:num w:numId="16" w16cid:durableId="1549099647">
    <w:abstractNumId w:val="1"/>
  </w:num>
  <w:num w:numId="17" w16cid:durableId="653680595">
    <w:abstractNumId w:val="22"/>
  </w:num>
  <w:num w:numId="18" w16cid:durableId="1063210759">
    <w:abstractNumId w:val="12"/>
  </w:num>
  <w:num w:numId="19" w16cid:durableId="1259288015">
    <w:abstractNumId w:val="14"/>
  </w:num>
  <w:num w:numId="20" w16cid:durableId="814570257">
    <w:abstractNumId w:val="20"/>
  </w:num>
  <w:num w:numId="21" w16cid:durableId="339432207">
    <w:abstractNumId w:val="23"/>
  </w:num>
  <w:num w:numId="22" w16cid:durableId="238560290">
    <w:abstractNumId w:val="10"/>
  </w:num>
  <w:num w:numId="23" w16cid:durableId="37827547">
    <w:abstractNumId w:val="18"/>
  </w:num>
  <w:num w:numId="24" w16cid:durableId="367219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34131"/>
    <w:rsid w:val="0005518E"/>
    <w:rsid w:val="00056728"/>
    <w:rsid w:val="000617EB"/>
    <w:rsid w:val="00062D99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53E0"/>
    <w:rsid w:val="006A124C"/>
    <w:rsid w:val="006A4C88"/>
    <w:rsid w:val="006B1991"/>
    <w:rsid w:val="006B1A6A"/>
    <w:rsid w:val="006B2A25"/>
    <w:rsid w:val="006B52D0"/>
    <w:rsid w:val="006D672C"/>
    <w:rsid w:val="006E0226"/>
    <w:rsid w:val="006E3AA9"/>
    <w:rsid w:val="006F0D50"/>
    <w:rsid w:val="006F191F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74CA2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24061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324A9"/>
    <w:rsid w:val="00E37D64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2023-10-13T06:47:00Z</dcterms:created>
  <dcterms:modified xsi:type="dcterms:W3CDTF">2024-03-24T12:35:00Z</dcterms:modified>
</cp:coreProperties>
</file>