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A5B27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8238625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221A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Auditor </w:t>
      </w:r>
      <w:r w:rsidR="00E9543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financiar</w:t>
      </w:r>
    </w:p>
    <w:p w14:paraId="3D4CB64A" w14:textId="31F8A561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CB4C0F" w:rsidRPr="00CB4C0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6296AE56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4221A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24110</w:t>
      </w:r>
      <w:r w:rsidR="00E9543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11342EF8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managerului general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/administratorului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008E9EF0" w:rsidR="00213849" w:rsidRDefault="00886CC3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</w:t>
      </w:r>
      <w:r w:rsidR="00AA7F29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 colaborare</w:t>
      </w:r>
      <w:r w:rsidR="00CF5454" w:rsidRPr="00961B9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961B9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40E4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persoane fizice sau juridice din exteriorul </w:t>
      </w:r>
      <w:r w:rsidR="00922FC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companiei </w:t>
      </w:r>
      <w:r w:rsidR="00540E48">
        <w:rPr>
          <w:rFonts w:asciiTheme="minorHAnsi" w:hAnsiTheme="minorHAnsi" w:cstheme="minorHAnsi"/>
          <w:color w:val="000000" w:themeColor="text1"/>
          <w:sz w:val="20"/>
          <w:szCs w:val="20"/>
        </w:rPr>
        <w:t>cu care se stabilesc raporturi de colaborare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6BC49E7" w14:textId="6BEE634B" w:rsidR="00D72779" w:rsidRPr="00D72779" w:rsidRDefault="00D72779" w:rsidP="00961B9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toate compartimentele din cadrul companiei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3DA5BD54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analiza situațiile financiare, documentele, datele și înregistrările contabile ale unei companii.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9C00F9D" w14:textId="02460CBA" w:rsidR="007C36C8" w:rsidRDefault="006E0226" w:rsidP="00E624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E624FD">
        <w:rPr>
          <w:rFonts w:asciiTheme="minorHAnsi" w:hAnsiTheme="minorHAnsi" w:cstheme="minorHAnsi"/>
          <w:color w:val="000000"/>
          <w:sz w:val="20"/>
          <w:szCs w:val="20"/>
        </w:rPr>
        <w:t>efectueze verificări pentru a obține informațiile relevante în procesul de auditare;</w:t>
      </w:r>
    </w:p>
    <w:p w14:paraId="5462F723" w14:textId="48EC6FC4" w:rsidR="00E624FD" w:rsidRDefault="00E624FD" w:rsidP="00E624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documenteze verificările efectuate prin întocmirea fișelor de lucru;</w:t>
      </w:r>
    </w:p>
    <w:p w14:paraId="318895EF" w14:textId="3CF3F1BE" w:rsidR="00E624FD" w:rsidRDefault="00E624FD" w:rsidP="00E624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formuleze și să prezinte coordonatorului de audit rezultatele și concluziile verificărilor;</w:t>
      </w:r>
    </w:p>
    <w:p w14:paraId="758DDE36" w14:textId="33C9CA2C" w:rsidR="00E624FD" w:rsidRDefault="00E624FD" w:rsidP="00E624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lucreze împreună cu superiorul direct la diverse raportări și proiecte;</w:t>
      </w:r>
    </w:p>
    <w:p w14:paraId="5F5DC9DB" w14:textId="0066C235" w:rsidR="00E624FD" w:rsidRDefault="00E624FD" w:rsidP="00E624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5C51CE">
        <w:rPr>
          <w:rFonts w:asciiTheme="minorHAnsi" w:hAnsiTheme="minorHAnsi" w:cstheme="minorHAnsi"/>
          <w:color w:val="000000"/>
          <w:sz w:val="20"/>
          <w:szCs w:val="20"/>
        </w:rPr>
        <w:t>să aplice și să actualizeze procedurile profesionale ale companiei;</w:t>
      </w:r>
    </w:p>
    <w:p w14:paraId="013516A4" w14:textId="25E756CB" w:rsidR="005C51CE" w:rsidRDefault="005C51CE" w:rsidP="00E624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implementarea și actualizarea programelor de audit;</w:t>
      </w:r>
    </w:p>
    <w:p w14:paraId="36F97BCB" w14:textId="3F2F399B" w:rsidR="005C51CE" w:rsidRDefault="005C51CE" w:rsidP="00E624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aplicarea corectă a procedurilor interne stabilite de conducerea întreprinderii;</w:t>
      </w:r>
    </w:p>
    <w:p w14:paraId="3140A0F5" w14:textId="1ECBE05B" w:rsidR="005C51CE" w:rsidRDefault="005C51CE" w:rsidP="00E624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imediat conducătorul entității în cazul în care identifică iregularități sau posibile prejudicii;</w:t>
      </w:r>
    </w:p>
    <w:p w14:paraId="0E6ACA3E" w14:textId="16D6276D" w:rsidR="005C51CE" w:rsidRDefault="005C51CE" w:rsidP="00E624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păstreze secretul de serviciu;</w:t>
      </w:r>
    </w:p>
    <w:p w14:paraId="30B32BE8" w14:textId="4534B9B4" w:rsidR="005C51CE" w:rsidRDefault="005C51CE" w:rsidP="00E624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F226CB">
        <w:rPr>
          <w:rFonts w:asciiTheme="minorHAnsi" w:hAnsiTheme="minorHAnsi" w:cstheme="minorHAnsi"/>
          <w:color w:val="000000"/>
          <w:sz w:val="20"/>
          <w:szCs w:val="20"/>
        </w:rPr>
        <w:t>să se asigure că toate înregistrările contabile transpun corect operațiile reale;</w:t>
      </w:r>
    </w:p>
    <w:p w14:paraId="12C50F93" w14:textId="7DD58234" w:rsidR="00F226CB" w:rsidRDefault="00F226CB" w:rsidP="00E624FD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raportul anual al activității de audit;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411B726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9B3FEE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397D2FED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F226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în domeniul economic</w:t>
      </w:r>
      <w:r w:rsidR="009B3FE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9B3FEE">
        <w:rPr>
          <w:rFonts w:asciiTheme="minorHAnsi" w:hAnsiTheme="minorHAnsi" w:cstheme="minorHAnsi"/>
          <w:color w:val="000000" w:themeColor="text1"/>
          <w:sz w:val="20"/>
          <w:szCs w:val="20"/>
        </w:rPr>
        <w:t>Cursuri de audit intern.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2A9F8D24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50744E9" w14:textId="09C55B0D" w:rsid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65873EEA" w14:textId="21738FA9" w:rsidR="00637D76" w:rsidRPr="00637D76" w:rsidRDefault="00637D76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 – engleză</w:t>
      </w:r>
      <w:r w:rsidR="003C7049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3E32A9E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321FC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relaționare cu clienții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0E4CB3D" w14:textId="10D6D2B7" w:rsidR="00321FC6" w:rsidRPr="00F226CB" w:rsidRDefault="00EF6D55" w:rsidP="00F226C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00E09E9E" w14:textId="5D0CF22F" w:rsidR="007C36C8" w:rsidRDefault="007C36C8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Gândire analitică;</w:t>
      </w:r>
    </w:p>
    <w:p w14:paraId="047DBCBD" w14:textId="6B11593F" w:rsidR="00321FC6" w:rsidRPr="00321FC6" w:rsidRDefault="00321FC6" w:rsidP="00321FC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respecta termenele limită;</w:t>
      </w:r>
    </w:p>
    <w:p w14:paraId="5F702D79" w14:textId="44E77A71" w:rsidR="00637D76" w:rsidRPr="00637D76" w:rsidRDefault="00EF6D55" w:rsidP="00637D76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</w:t>
      </w:r>
      <w:r w:rsidR="00383C6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capacitatea de concentrare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F8F1B18" w14:textId="782AA423" w:rsidR="00637D76" w:rsidRDefault="00E61AB8" w:rsidP="008D5D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D2DE3D7" w14:textId="72E03089" w:rsidR="00AF629A" w:rsidRPr="00321FC6" w:rsidRDefault="007D5B5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F222553" w:rsidR="00AF629A" w:rsidRPr="00AF629A" w:rsidRDefault="009B3FEE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4242FB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08998" w14:textId="77777777" w:rsidR="00A61A08" w:rsidRDefault="00A61A08" w:rsidP="00527620">
      <w:r>
        <w:separator/>
      </w:r>
    </w:p>
  </w:endnote>
  <w:endnote w:type="continuationSeparator" w:id="0">
    <w:p w14:paraId="0E55DFE6" w14:textId="77777777" w:rsidR="00A61A08" w:rsidRDefault="00A61A08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97AB77B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B3FE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9B3FEE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71D08E8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61A0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A61A0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2E20E" w14:textId="77777777" w:rsidR="00A61A08" w:rsidRDefault="00A61A08" w:rsidP="00527620">
      <w:r>
        <w:separator/>
      </w:r>
    </w:p>
  </w:footnote>
  <w:footnote w:type="continuationSeparator" w:id="0">
    <w:p w14:paraId="15F1DB54" w14:textId="77777777" w:rsidR="00A61A08" w:rsidRDefault="00A61A08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E9AE7AE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9B3FEE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213849"/>
    <w:rsid w:val="00223883"/>
    <w:rsid w:val="002300D1"/>
    <w:rsid w:val="00247ECB"/>
    <w:rsid w:val="002C1D8D"/>
    <w:rsid w:val="002E090D"/>
    <w:rsid w:val="002E2420"/>
    <w:rsid w:val="002E438C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242FB"/>
    <w:rsid w:val="00434E78"/>
    <w:rsid w:val="00450166"/>
    <w:rsid w:val="0045040E"/>
    <w:rsid w:val="0045723C"/>
    <w:rsid w:val="00467A4B"/>
    <w:rsid w:val="004B19C0"/>
    <w:rsid w:val="004C1A53"/>
    <w:rsid w:val="004D56DB"/>
    <w:rsid w:val="004E1B1B"/>
    <w:rsid w:val="004E245D"/>
    <w:rsid w:val="004F2345"/>
    <w:rsid w:val="005152E7"/>
    <w:rsid w:val="00527620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5524"/>
    <w:rsid w:val="00766077"/>
    <w:rsid w:val="00784310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A5B27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B3FEE"/>
    <w:rsid w:val="009C2EAF"/>
    <w:rsid w:val="009E12C3"/>
    <w:rsid w:val="009F7911"/>
    <w:rsid w:val="00A04F9A"/>
    <w:rsid w:val="00A44B23"/>
    <w:rsid w:val="00A61A08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7479"/>
    <w:rsid w:val="00C24722"/>
    <w:rsid w:val="00C332C1"/>
    <w:rsid w:val="00C5320F"/>
    <w:rsid w:val="00C940C8"/>
    <w:rsid w:val="00CA2A0F"/>
    <w:rsid w:val="00CB4C0F"/>
    <w:rsid w:val="00CB6FCF"/>
    <w:rsid w:val="00CD3658"/>
    <w:rsid w:val="00CD3BCC"/>
    <w:rsid w:val="00CF0808"/>
    <w:rsid w:val="00CF5454"/>
    <w:rsid w:val="00CF5C0E"/>
    <w:rsid w:val="00D12384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2025-09-10T16:50:00Z</dcterms:created>
  <dcterms:modified xsi:type="dcterms:W3CDTF">2025-09-10T16:50:00Z</dcterms:modified>
</cp:coreProperties>
</file>