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B414" w14:textId="77777777" w:rsidR="00532971" w:rsidRPr="00260F83" w:rsidRDefault="00532971" w:rsidP="00134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 w:themeColor="text1"/>
          <w:sz w:val="21"/>
          <w:szCs w:val="21"/>
          <w:bdr w:val="none" w:sz="0" w:space="0" w:color="auto" w:frame="1"/>
          <w:lang w:val="ro-RO"/>
        </w:rPr>
      </w:pPr>
    </w:p>
    <w:p w14:paraId="1DAD376A" w14:textId="56A7FE1D" w:rsidR="00C66898" w:rsidRPr="00260F83" w:rsidRDefault="00C66898" w:rsidP="001346B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D</w:t>
      </w:r>
      <w:r w:rsidR="001346B9" w:rsidRPr="00260F83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ECIZIE </w:t>
      </w:r>
      <w:r w:rsidR="00C326F2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PRELUNGIRE SUSPENDARE</w:t>
      </w:r>
    </w:p>
    <w:p w14:paraId="19339050" w14:textId="1D971B98" w:rsidR="001346B9" w:rsidRPr="00260F83" w:rsidRDefault="001346B9" w:rsidP="001346B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Nr. {</w:t>
      </w:r>
      <w:r w:rsidR="006C3E3A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i_</w:t>
      </w:r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nr_act} din {data</w:t>
      </w:r>
      <w:r w:rsidR="00010275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_</w:t>
      </w:r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curenta} a</w:t>
      </w:r>
    </w:p>
    <w:p w14:paraId="6A340661" w14:textId="78FD5C80" w:rsidR="001346B9" w:rsidRPr="00260F83" w:rsidRDefault="002955D4" w:rsidP="001346B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C326F2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 xml:space="preserve"> Nr. {c_numar} / {c_data</w:t>
      </w:r>
      <w:r w:rsidR="001346B9"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68E5B5B7" w14:textId="77777777" w:rsidR="00C66898" w:rsidRPr="00260F83" w:rsidRDefault="00C66898" w:rsidP="00C6689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4F791EB2" w14:textId="77777777" w:rsidR="00C66898" w:rsidRPr="00260F83" w:rsidRDefault="00C66898" w:rsidP="00C6689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749B7E1C" w14:textId="190D1742" w:rsidR="00C66898" w:rsidRPr="00260F83" w:rsidRDefault="001346B9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="00C326F2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{a_rl_nume</w:t>
      </w:r>
      <w:r w:rsidRPr="00260F83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reprezentant legal al </w:t>
      </w: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r w:rsidR="00C326F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</w:t>
      </w: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denumire}</w:t>
      </w: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{a_rl_func</w:t>
      </w:r>
      <w:r w:rsidR="001836C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t</w:t>
      </w:r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ie</w:t>
      </w: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3A5902">
        <w:rPr>
          <w:rFonts w:eastAsia="Times New Roman" w:cstheme="minorHAnsi"/>
          <w:color w:val="000000" w:themeColor="text1"/>
          <w:sz w:val="20"/>
          <w:szCs w:val="20"/>
          <w:lang w:val="ro-RO"/>
        </w:rPr>
        <w:t>,</w:t>
      </w:r>
    </w:p>
    <w:p w14:paraId="0C41E426" w14:textId="71D71699" w:rsidR="00C66898" w:rsidRPr="00260F83" w:rsidRDefault="00C66898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Având în vedere cererea înregistrată sub nr.</w:t>
      </w:r>
      <w:r w:rsidR="003A5902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3A5902" w:rsidRPr="00063975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D66125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o_suspendare_cerere_nr</w:t>
      </w:r>
      <w:r w:rsidR="001346B9" w:rsidRPr="00063975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1346B9" w:rsidRPr="00063975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din data</w:t>
      </w:r>
      <w:r w:rsidR="001346B9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="001346B9" w:rsidRPr="00063975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D66125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o_suspendare_cerere_</w:t>
      </w:r>
      <w:r w:rsidR="001346B9" w:rsidRPr="00063975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data}</w:t>
      </w:r>
      <w:r w:rsidR="003A5902" w:rsidRPr="00063975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Pr="00063975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prin care </w:t>
      </w:r>
      <w:r w:rsidR="001346B9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salariatul</w:t>
      </w:r>
      <w:r w:rsidR="002955D4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/salariata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="002955D4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="001346B9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</w:t>
      </w:r>
      <w:r w:rsidR="001346B9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nume</w:t>
      </w:r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 {s_prenume</w:t>
      </w:r>
      <w:r w:rsidR="001346B9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1346B9" w:rsidRPr="00260F8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având funcția de </w:t>
      </w:r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{c_functie</w:t>
      </w:r>
      <w:r w:rsidR="001346B9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1346B9" w:rsidRPr="00260F8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C326F2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solicită prelungirea suspendării,</w:t>
      </w:r>
    </w:p>
    <w:p w14:paraId="56DA2F8A" w14:textId="4D606F29" w:rsidR="00C66898" w:rsidRPr="00260F83" w:rsidRDefault="00C66898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În baza prevederilor </w:t>
      </w:r>
      <w:r w:rsidR="00507BF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{o_suspendare_temei</w:t>
      </w:r>
      <w:r w:rsidR="00C326F2" w:rsidRPr="002D19FC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C326F2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, </w:t>
      </w:r>
    </w:p>
    <w:p w14:paraId="486BE89E" w14:textId="77777777" w:rsidR="00C66898" w:rsidRPr="00260F83" w:rsidRDefault="00C66898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6EC7DFA5" w14:textId="77777777" w:rsidR="00C66898" w:rsidRPr="00260F83" w:rsidRDefault="00532971" w:rsidP="00532971">
      <w:pPr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HOTĂRĂȘTE:</w:t>
      </w: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  <w:r w:rsidR="00C66898"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04DBAC83" w14:textId="37FE2ED9" w:rsidR="00C66898" w:rsidRPr="00260F83" w:rsidRDefault="008A40C7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1. 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Începând cu data de </w:t>
      </w:r>
      <w:r w:rsidR="00063975" w:rsidRPr="00063975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{</w:t>
      </w:r>
      <w:r w:rsidR="001D6DF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o_suspendare_prelungire_data</w:t>
      </w:r>
      <w:r w:rsidR="00063975" w:rsidRPr="00063975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}</w:t>
      </w:r>
      <w:r w:rsidR="00063975"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 </w:t>
      </w:r>
      <w:r w:rsidR="00C326F2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se prelungește suspendarea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contractul in</w:t>
      </w:r>
      <w:r w:rsidR="00010275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dividual de muncă al 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salariatului</w:t>
      </w:r>
      <w:r w:rsidR="007800C4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/salariatei </w:t>
      </w:r>
      <w:r w:rsidR="007800C4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r w:rsidR="007800C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</w:t>
      </w:r>
      <w:r w:rsidR="007800C4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nume</w:t>
      </w:r>
      <w:r w:rsidR="00010275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} </w:t>
      </w:r>
      <w:r w:rsidR="007800C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{s_prenume</w:t>
      </w:r>
      <w:r w:rsidR="007800C4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7800C4" w:rsidRPr="00260F8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având funcția de </w:t>
      </w:r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{c_functie</w:t>
      </w: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C326F2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în cadrul societății, conform </w:t>
      </w:r>
      <w:r w:rsidR="00C326F2" w:rsidRPr="002D19FC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o_suspendare_temei</w:t>
      </w:r>
      <w:r w:rsidR="00C326F2" w:rsidRPr="002D19FC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C326F2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C66898" w:rsidRPr="00260F83">
        <w:rPr>
          <w:rFonts w:eastAsia="Times New Roman" w:cstheme="minorHAnsi"/>
          <w:b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din Codul muncii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.</w:t>
      </w:r>
      <w:r w:rsidR="00532971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Data sfârșit suspendare este </w:t>
      </w:r>
      <w:r w:rsidR="00532971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o_suspendare_data_sfarsit</w:t>
      </w:r>
      <w:r w:rsidR="00532971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532971"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.</w:t>
      </w:r>
      <w:r w:rsidR="00C66898"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7A75E2E5" w14:textId="55E06E0A" w:rsidR="008A40C7" w:rsidRPr="00260F83" w:rsidRDefault="00532971" w:rsidP="00C66898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2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.</w:t>
      </w:r>
      <w:r w:rsidR="008A40C7" w:rsidRPr="00260F83"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Prezenta decizie poate fi contestată în termen de 45 de zile la instanța</w:t>
      </w:r>
      <w:r w:rsidR="002955D4"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competenta din raza teritorială</w:t>
      </w:r>
      <w:r w:rsidR="008A40C7" w:rsidRPr="00260F83"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în care reclamantul își are domiciliul.</w:t>
      </w:r>
    </w:p>
    <w:p w14:paraId="178E6C12" w14:textId="1DEA479B" w:rsidR="00C66898" w:rsidRDefault="00532971" w:rsidP="00C66898">
      <w:pPr>
        <w:shd w:val="clear" w:color="auto" w:fill="FFFFFF"/>
        <w:spacing w:after="0" w:line="240" w:lineRule="auto"/>
        <w:jc w:val="both"/>
        <w:rPr>
          <w:rFonts w:eastAsia="Verdana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3</w:t>
      </w:r>
      <w:r w:rsidR="008A40C7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. </w:t>
      </w:r>
      <w:r w:rsidR="008A40C7" w:rsidRPr="00260F83">
        <w:rPr>
          <w:rFonts w:eastAsia="Verdana" w:cstheme="minorHAnsi"/>
          <w:color w:val="000000" w:themeColor="text1"/>
          <w:sz w:val="20"/>
          <w:szCs w:val="20"/>
          <w:lang w:val="ro-RO"/>
        </w:rPr>
        <w:t>Compartimentul Resurse Umane și Contabilitate vor aduce la îndeplinire prevederile prezentei decizii.</w:t>
      </w:r>
    </w:p>
    <w:p w14:paraId="3FC9D435" w14:textId="203EA248" w:rsidR="002955D4" w:rsidRPr="00260F83" w:rsidRDefault="002955D4" w:rsidP="002955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4. Prezenta decizie își produce efectele începând cu data de </w:t>
      </w:r>
      <w:r>
        <w:rPr>
          <w:rFonts w:cstheme="minorHAnsi"/>
          <w:b/>
          <w:bCs/>
          <w:sz w:val="20"/>
          <w:szCs w:val="20"/>
        </w:rPr>
        <w:t>{</w:t>
      </w:r>
      <w:r w:rsidR="008042A0">
        <w:rPr>
          <w:rFonts w:cstheme="minorHAnsi"/>
          <w:b/>
          <w:bCs/>
          <w:sz w:val="20"/>
          <w:szCs w:val="20"/>
        </w:rPr>
        <w:t>space</w:t>
      </w:r>
      <w:r>
        <w:rPr>
          <w:rFonts w:cstheme="minorHAnsi"/>
          <w:b/>
          <w:bCs/>
          <w:sz w:val="20"/>
          <w:szCs w:val="20"/>
        </w:rPr>
        <w:t>}.</w:t>
      </w:r>
    </w:p>
    <w:p w14:paraId="4DD4B233" w14:textId="77777777" w:rsidR="00C66898" w:rsidRPr="008A40C7" w:rsidRDefault="00C66898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765AC" w:rsidRPr="00850958" w14:paraId="7B97318C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52930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A0E65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A765AC" w:rsidRPr="00850958" w14:paraId="3065D60A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4C79C" w14:textId="4697C0A5" w:rsidR="00A765AC" w:rsidRPr="009F78B5" w:rsidRDefault="003A5902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AA056" w14:textId="489D3928" w:rsidR="00A765AC" w:rsidRPr="009F78B5" w:rsidRDefault="003A5902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="00010275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nume</w:t>
            </w: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{s_prenume</w:t>
            </w: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A765AC" w:rsidRPr="00850958" w14:paraId="55822B28" w14:textId="77777777" w:rsidTr="00A765AC">
        <w:trPr>
          <w:trHeight w:val="377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A90C5" w14:textId="3A76B881" w:rsidR="003A5902" w:rsidRDefault="003A5902" w:rsidP="00260F83">
            <w:pPr>
              <w:widowControl w:val="0"/>
              <w:spacing w:after="100" w:afterAutospacing="1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{a_rl_nume</w:t>
            </w:r>
            <w:r w:rsidRPr="00260F83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  <w:r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,</w:t>
            </w:r>
          </w:p>
          <w:p w14:paraId="67D7C1A3" w14:textId="26226C1E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C81F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A765AC" w:rsidRPr="00850958" w14:paraId="45D80582" w14:textId="77777777" w:rsidTr="00A765AC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E7C3D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{space}{space}{space}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120C8" w14:textId="77777777" w:rsidR="00A765AC" w:rsidRPr="00260F83" w:rsidRDefault="00A765AC" w:rsidP="00260F83">
            <w:pPr>
              <w:widowControl w:val="0"/>
              <w:spacing w:after="100" w:afterAutospacing="1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Am primit un exemplar în original  </w:t>
            </w:r>
          </w:p>
          <w:p w14:paraId="19434C6F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{space}{space}{space}</w:t>
            </w:r>
          </w:p>
        </w:tc>
      </w:tr>
      <w:tr w:rsidR="00A765AC" w:rsidRPr="00850958" w14:paraId="33AA81EF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8152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F891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{data_curenta}</w:t>
            </w:r>
          </w:p>
        </w:tc>
      </w:tr>
    </w:tbl>
    <w:p w14:paraId="2F47741C" w14:textId="77777777" w:rsidR="00423981" w:rsidRPr="00C66898" w:rsidRDefault="00423981">
      <w:pPr>
        <w:rPr>
          <w:lang w:val="ro-RO"/>
        </w:rPr>
      </w:pPr>
    </w:p>
    <w:sectPr w:rsidR="00423981" w:rsidRPr="00C668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7C80" w14:textId="77777777" w:rsidR="00374C3B" w:rsidRDefault="00374C3B" w:rsidP="001346B9">
      <w:pPr>
        <w:spacing w:after="0" w:line="240" w:lineRule="auto"/>
      </w:pPr>
      <w:r>
        <w:separator/>
      </w:r>
    </w:p>
  </w:endnote>
  <w:endnote w:type="continuationSeparator" w:id="0">
    <w:p w14:paraId="2B2488FA" w14:textId="77777777" w:rsidR="00374C3B" w:rsidRDefault="00374C3B" w:rsidP="0013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57AE" w14:textId="77777777" w:rsidR="00374C3B" w:rsidRDefault="00374C3B" w:rsidP="001346B9">
      <w:pPr>
        <w:spacing w:after="0" w:line="240" w:lineRule="auto"/>
      </w:pPr>
      <w:r>
        <w:separator/>
      </w:r>
    </w:p>
  </w:footnote>
  <w:footnote w:type="continuationSeparator" w:id="0">
    <w:p w14:paraId="1289F793" w14:textId="77777777" w:rsidR="00374C3B" w:rsidRDefault="00374C3B" w:rsidP="0013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5ACE" w14:textId="53515A07" w:rsidR="00A765AC" w:rsidRDefault="00A765AC" w:rsidP="001346B9">
    <w:pPr>
      <w:spacing w:after="0" w:line="240" w:lineRule="auto"/>
      <w:jc w:val="both"/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 w:rsidR="000D75AB">
      <w:rPr>
        <w:rFonts w:eastAsia="Calibri" w:cstheme="minorHAnsi"/>
        <w:b/>
        <w:color w:val="000000" w:themeColor="text1"/>
        <w:sz w:val="20"/>
        <w:szCs w:val="20"/>
        <w:lang w:val="ro-RO"/>
      </w:rPr>
      <w:t>{a_denumire}</w:t>
    </w:r>
  </w:p>
  <w:p w14:paraId="48F76654" w14:textId="4EE01572" w:rsidR="00A765AC" w:rsidRDefault="00C326F2" w:rsidP="001346B9">
    <w:pPr>
      <w:spacing w:after="0" w:line="240" w:lineRule="auto"/>
      <w:jc w:val="both"/>
      <w:rPr>
        <w:rFonts w:cstheme="minorHAnsi"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Sediul în:</w:t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{a_localitate}, {a_judet</w:t>
    </w:r>
    <w:r w:rsidR="00A765AC">
      <w:rPr>
        <w:rFonts w:cstheme="minorHAnsi"/>
        <w:b/>
        <w:color w:val="000000" w:themeColor="text1"/>
        <w:sz w:val="20"/>
        <w:szCs w:val="20"/>
        <w:lang w:val="ro-RO"/>
      </w:rPr>
      <w:t xml:space="preserve">}, </w:t>
    </w:r>
    <w:r>
      <w:rPr>
        <w:rFonts w:cstheme="minorHAnsi"/>
        <w:b/>
        <w:color w:val="000000" w:themeColor="text1"/>
        <w:sz w:val="20"/>
        <w:szCs w:val="20"/>
        <w:lang w:val="ro-RO"/>
      </w:rPr>
      <w:t>{a_adresa</w:t>
    </w:r>
    <w:r w:rsidR="00A765AC"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561D8805" w14:textId="3F891675" w:rsidR="00A765AC" w:rsidRDefault="00C326F2" w:rsidP="001346B9">
    <w:pPr>
      <w:spacing w:after="0" w:line="240" w:lineRule="auto"/>
      <w:jc w:val="both"/>
      <w:rPr>
        <w:rFonts w:cstheme="minorHAnsi"/>
        <w:b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CUI: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{a_cui</w:t>
    </w:r>
    <w:r w:rsidR="00A765AC"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45F80A0C" w14:textId="77777777" w:rsidR="00A765AC" w:rsidRPr="001346B9" w:rsidRDefault="00A765AC" w:rsidP="001346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98"/>
    <w:rsid w:val="00010275"/>
    <w:rsid w:val="000622AA"/>
    <w:rsid w:val="00063975"/>
    <w:rsid w:val="00064A59"/>
    <w:rsid w:val="0007225F"/>
    <w:rsid w:val="000D75AB"/>
    <w:rsid w:val="001346B9"/>
    <w:rsid w:val="001836C1"/>
    <w:rsid w:val="001C3A5A"/>
    <w:rsid w:val="001D6DF1"/>
    <w:rsid w:val="002326CC"/>
    <w:rsid w:val="00252E74"/>
    <w:rsid w:val="00260F83"/>
    <w:rsid w:val="002955D4"/>
    <w:rsid w:val="002A3B9D"/>
    <w:rsid w:val="003071B7"/>
    <w:rsid w:val="00332590"/>
    <w:rsid w:val="003544A4"/>
    <w:rsid w:val="00374C3B"/>
    <w:rsid w:val="003A5902"/>
    <w:rsid w:val="003F1690"/>
    <w:rsid w:val="00410A50"/>
    <w:rsid w:val="00423981"/>
    <w:rsid w:val="00507BF1"/>
    <w:rsid w:val="00532971"/>
    <w:rsid w:val="00544DD7"/>
    <w:rsid w:val="006C3E3A"/>
    <w:rsid w:val="006E5EAD"/>
    <w:rsid w:val="007800C4"/>
    <w:rsid w:val="007E3E78"/>
    <w:rsid w:val="008042A0"/>
    <w:rsid w:val="008A40C7"/>
    <w:rsid w:val="008F7E84"/>
    <w:rsid w:val="009168C4"/>
    <w:rsid w:val="009B3780"/>
    <w:rsid w:val="009F78B5"/>
    <w:rsid w:val="00A32060"/>
    <w:rsid w:val="00A765AC"/>
    <w:rsid w:val="00A907C8"/>
    <w:rsid w:val="00B065DB"/>
    <w:rsid w:val="00B36A63"/>
    <w:rsid w:val="00B76749"/>
    <w:rsid w:val="00BF77EC"/>
    <w:rsid w:val="00C326F2"/>
    <w:rsid w:val="00C543C6"/>
    <w:rsid w:val="00C66898"/>
    <w:rsid w:val="00C8051E"/>
    <w:rsid w:val="00D66125"/>
    <w:rsid w:val="00D7738E"/>
    <w:rsid w:val="00DA061D"/>
    <w:rsid w:val="00E71142"/>
    <w:rsid w:val="00FC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D67A2F"/>
  <w15:chartTrackingRefBased/>
  <w15:docId w15:val="{C557A753-5A4A-44FF-B019-70201E8A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668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668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B9"/>
  </w:style>
  <w:style w:type="paragraph" w:styleId="Footer">
    <w:name w:val="footer"/>
    <w:basedOn w:val="Normal"/>
    <w:link w:val="FooterChar"/>
    <w:uiPriority w:val="99"/>
    <w:unhideWhenUsed/>
    <w:rsid w:val="0013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Ember Software</cp:lastModifiedBy>
  <cp:revision>2</cp:revision>
  <dcterms:created xsi:type="dcterms:W3CDTF">2025-09-29T12:46:00Z</dcterms:created>
  <dcterms:modified xsi:type="dcterms:W3CDTF">2025-09-29T12:46:00Z</dcterms:modified>
</cp:coreProperties>
</file>