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ED92" w14:textId="77777777" w:rsidR="00C66E8B" w:rsidRPr="00924A55" w:rsidRDefault="00C66E8B" w:rsidP="00965145">
      <w:pP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3BAD146F" w14:textId="64197AF3" w:rsidR="00BC6E09" w:rsidRPr="00924A55" w:rsidRDefault="00BC6E09" w:rsidP="00C66E8B">
      <w:pPr>
        <w:jc w:val="center"/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ADEVERINŢ</w:t>
      </w:r>
      <w:r w:rsidR="0017246D"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  <w:r w:rsidR="00E50E72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E50CB6"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– ANEXA 7</w:t>
      </w:r>
      <w:r w:rsidR="00B9116F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la norme</w:t>
      </w:r>
    </w:p>
    <w:p w14:paraId="5B2CBA49" w14:textId="77CD2A6C" w:rsidR="00A179AD" w:rsidRDefault="00A179AD" w:rsidP="00C66E8B">
      <w:pPr>
        <w:jc w:val="center"/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{i_nr_act} / {data_curenta}</w:t>
      </w:r>
    </w:p>
    <w:p w14:paraId="14E16573" w14:textId="77777777" w:rsidR="00B9116F" w:rsidRPr="00924A55" w:rsidRDefault="00B9116F" w:rsidP="00C66E8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01843523" w14:textId="030518C0" w:rsidR="00B9116F" w:rsidRPr="00570D1C" w:rsidRDefault="00B9116F" w:rsidP="00105B7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Prin prezenta</w:t>
      </w:r>
      <w:r w:rsidR="00105B77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,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se certifică că domnul/doamna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{s_nume} {s_prenume}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CNP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{s_cnp}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</w:t>
      </w:r>
      <w:r w:rsidRPr="00570D1C">
        <w:rPr>
          <w:rFonts w:cstheme="minorHAnsi"/>
          <w:iCs/>
          <w:color w:val="000000" w:themeColor="text1"/>
          <w:sz w:val="20"/>
          <w:szCs w:val="20"/>
          <w:lang w:val="ro-RO"/>
        </w:rPr>
        <w:t>posesor</w:t>
      </w:r>
      <w:r w:rsidR="002E34AC">
        <w:rPr>
          <w:rFonts w:cstheme="minorHAnsi"/>
          <w:iCs/>
          <w:color w:val="000000" w:themeColor="text1"/>
          <w:sz w:val="20"/>
          <w:szCs w:val="20"/>
          <w:lang w:val="ro-RO"/>
        </w:rPr>
        <w:t>/posesoare</w:t>
      </w:r>
      <w:r w:rsidRPr="00570D1C">
        <w:rPr>
          <w:rFonts w:cstheme="minorHAnsi"/>
          <w:iCs/>
          <w:color w:val="000000" w:themeColor="text1"/>
          <w:sz w:val="20"/>
          <w:szCs w:val="20"/>
          <w:lang w:val="ro-RO"/>
        </w:rPr>
        <w:t xml:space="preserve"> al</w:t>
      </w:r>
      <w:r w:rsidR="002E34AC">
        <w:rPr>
          <w:rFonts w:cstheme="minorHAnsi"/>
          <w:iCs/>
          <w:color w:val="000000" w:themeColor="text1"/>
          <w:sz w:val="20"/>
          <w:szCs w:val="20"/>
          <w:lang w:val="ro-RO"/>
        </w:rPr>
        <w:t>/a</w:t>
      </w:r>
      <w:r w:rsidRPr="00570D1C">
        <w:rPr>
          <w:rFonts w:cstheme="minorHAnsi"/>
          <w:iCs/>
          <w:color w:val="000000" w:themeColor="text1"/>
          <w:sz w:val="20"/>
          <w:szCs w:val="20"/>
          <w:lang w:val="ro-RO"/>
        </w:rPr>
        <w:t xml:space="preserve"> CI, 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seria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{s_ci_serie}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nr.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{s_ci_numar}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eliberat de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{s_ci_emis_de}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la data de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{s_ci_emis_la}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cu domiciliul în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{s_localitate}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{s_adresa}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, sectorul/jude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ul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{s_judet}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are calitate de persoană asigurată pentru concedii 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indemniza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ii de asigurări sociale de sănătate în sistemul de asigurări sociale de sănătate 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îndepline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te stagiul de asigurare*) prevăzut la </w:t>
      </w:r>
      <w:r w:rsidRP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art. 7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din Ordonan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ă a Guvernului nr. 158/2005 privind concediile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indemniza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iile de asigurări sociale de sănătate, aprobată cu modificări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 completări prin </w:t>
      </w:r>
      <w:r w:rsidRP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Legea nr. 399/2006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cu modificările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completările ulterioare.</w:t>
      </w:r>
    </w:p>
    <w:p w14:paraId="47F72973" w14:textId="3D34EF1C" w:rsidR="00B9116F" w:rsidRPr="00570D1C" w:rsidRDefault="00B9116F" w:rsidP="00B911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Prezenta adeverin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ă are o perioadă de valabilitate de 30 de zile de la data emiterii.</w:t>
      </w:r>
    </w:p>
    <w:p w14:paraId="6FFE0149" w14:textId="7361F5FD" w:rsidR="00B9116F" w:rsidRPr="00570D1C" w:rsidRDefault="00B9116F" w:rsidP="00B911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Sub sanc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iunile aplicate faptei de fals în acte publice, declar că datele din adeverin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ă sunt corecte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complete.</w:t>
      </w:r>
    </w:p>
    <w:p w14:paraId="06A31910" w14:textId="29D46B25" w:rsidR="00745BC1" w:rsidRDefault="00B9116F" w:rsidP="00B9116F">
      <w:pPr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Numărul de zile de concediu medical de care persoana asigurată a beneficiat în ultimele 12/24 luni este de </w:t>
      </w:r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{space}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zile până la data de </w:t>
      </w:r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{space}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, aferente fiecărui cod de indemniza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ie în parte, fiecărei sarcini, precum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fiecărui copil bolnav, după cum urmează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:</w:t>
      </w:r>
    </w:p>
    <w:p w14:paraId="77C5BC13" w14:textId="77777777" w:rsidR="00B9116F" w:rsidRPr="008556EF" w:rsidRDefault="00B9116F" w:rsidP="00B9116F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32"/>
        <w:gridCol w:w="3075"/>
        <w:gridCol w:w="3209"/>
      </w:tblGrid>
      <w:tr w:rsidR="00B9116F" w:rsidRPr="00570D1C" w14:paraId="59A780E1" w14:textId="77777777" w:rsidTr="00AA0E62">
        <w:tc>
          <w:tcPr>
            <w:tcW w:w="2732" w:type="dxa"/>
          </w:tcPr>
          <w:p w14:paraId="5C45B5CD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B9116F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Codul de </w:t>
            </w:r>
            <w:r w:rsidRPr="00B9116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indemnizație</w:t>
            </w:r>
          </w:p>
        </w:tc>
        <w:tc>
          <w:tcPr>
            <w:tcW w:w="3075" w:type="dxa"/>
          </w:tcPr>
          <w:p w14:paraId="795C666A" w14:textId="0C844DA1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B9116F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>Numărul de zile concediu medical în ultimele 12</w:t>
            </w:r>
            <w:r w:rsidR="00AA0E62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>*</w:t>
            </w:r>
            <w:r w:rsidR="00AA0E62">
              <w:rPr>
                <w:rStyle w:val="ln2tparagraf"/>
              </w:rPr>
              <w:t>*)</w:t>
            </w:r>
            <w:r w:rsidRPr="00B9116F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/ 24 luni</w:t>
            </w:r>
            <w:r w:rsidR="00AA0E62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>***)</w:t>
            </w:r>
          </w:p>
        </w:tc>
        <w:tc>
          <w:tcPr>
            <w:tcW w:w="3209" w:type="dxa"/>
          </w:tcPr>
          <w:p w14:paraId="68D1F4C1" w14:textId="4AA2DD13" w:rsidR="00B9116F" w:rsidRPr="00B9116F" w:rsidRDefault="00B9116F" w:rsidP="00B9116F">
            <w:pPr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  <w:r w:rsidRPr="00B9116F">
              <w:rPr>
                <w:rStyle w:val="ln2tparagraf"/>
                <w:rFonts w:cstheme="minorHAnsi"/>
                <w:sz w:val="20"/>
                <w:szCs w:val="20"/>
                <w:lang w:val="ro-RO"/>
              </w:rPr>
              <w:t>S</w:t>
            </w:r>
            <w:r w:rsidRPr="00B9116F">
              <w:rPr>
                <w:rStyle w:val="ln2tparagraf"/>
                <w:sz w:val="20"/>
                <w:szCs w:val="20"/>
                <w:lang w:val="ro-RO"/>
              </w:rPr>
              <w:t>eria și numărul certificatului de concediu medical anterior *</w:t>
            </w:r>
            <w:r w:rsidR="00AA0E62">
              <w:rPr>
                <w:rStyle w:val="ln2tparagraf"/>
                <w:sz w:val="20"/>
                <w:szCs w:val="20"/>
                <w:lang w:val="ro-RO"/>
              </w:rPr>
              <w:t>*</w:t>
            </w:r>
            <w:r w:rsidRPr="00B9116F">
              <w:rPr>
                <w:rStyle w:val="ln2tparagraf"/>
                <w:sz w:val="20"/>
                <w:szCs w:val="20"/>
                <w:lang w:val="ro-RO"/>
              </w:rPr>
              <w:t xml:space="preserve">**) </w:t>
            </w:r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{space}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B9116F">
              <w:rPr>
                <w:rFonts w:cstheme="minorHAnsi"/>
                <w:bCs/>
                <w:sz w:val="20"/>
                <w:szCs w:val="20"/>
                <w:lang w:val="ro-RO"/>
              </w:rPr>
              <w:t>pentru codul de diagnostic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{space}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B9116F">
              <w:rPr>
                <w:rFonts w:cstheme="minorHAnsi"/>
                <w:bCs/>
                <w:sz w:val="20"/>
                <w:szCs w:val="20"/>
                <w:lang w:val="ro-RO"/>
              </w:rPr>
              <w:t>valabil până la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{space}</w:t>
            </w:r>
          </w:p>
        </w:tc>
      </w:tr>
      <w:tr w:rsidR="00B9116F" w:rsidRPr="00570D1C" w14:paraId="326469F7" w14:textId="77777777" w:rsidTr="00AA0E62">
        <w:tc>
          <w:tcPr>
            <w:tcW w:w="2732" w:type="dxa"/>
          </w:tcPr>
          <w:p w14:paraId="0A081FBE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75" w:type="dxa"/>
          </w:tcPr>
          <w:p w14:paraId="74B673FE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209" w:type="dxa"/>
          </w:tcPr>
          <w:p w14:paraId="168CCB6A" w14:textId="77777777" w:rsidR="00B9116F" w:rsidRPr="00B9116F" w:rsidRDefault="00B9116F" w:rsidP="00B9116F">
            <w:pPr>
              <w:jc w:val="center"/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9116F" w:rsidRPr="00570D1C" w14:paraId="1FDAA3C1" w14:textId="77777777" w:rsidTr="00AA0E62">
        <w:tc>
          <w:tcPr>
            <w:tcW w:w="2732" w:type="dxa"/>
          </w:tcPr>
          <w:p w14:paraId="5141F502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75" w:type="dxa"/>
          </w:tcPr>
          <w:p w14:paraId="6A61241E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209" w:type="dxa"/>
          </w:tcPr>
          <w:p w14:paraId="2BB37D4C" w14:textId="77777777" w:rsidR="00B9116F" w:rsidRPr="00B9116F" w:rsidRDefault="00B9116F" w:rsidP="00B9116F">
            <w:pPr>
              <w:jc w:val="center"/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9116F" w:rsidRPr="00570D1C" w14:paraId="7C102E4C" w14:textId="77777777" w:rsidTr="00AA0E62">
        <w:tc>
          <w:tcPr>
            <w:tcW w:w="2732" w:type="dxa"/>
          </w:tcPr>
          <w:p w14:paraId="21C8E01B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75" w:type="dxa"/>
          </w:tcPr>
          <w:p w14:paraId="324A401B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209" w:type="dxa"/>
          </w:tcPr>
          <w:p w14:paraId="658A0C8B" w14:textId="77777777" w:rsidR="00B9116F" w:rsidRPr="00B9116F" w:rsidRDefault="00B9116F" w:rsidP="00B9116F">
            <w:pPr>
              <w:jc w:val="center"/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7BFB05FE" w14:textId="77777777" w:rsidR="00924A55" w:rsidRPr="00924A55" w:rsidRDefault="00924A55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224" w:type="dxa"/>
        <w:tblLayout w:type="fixed"/>
        <w:tblLook w:val="0600" w:firstRow="0" w:lastRow="0" w:firstColumn="0" w:lastColumn="0" w:noHBand="1" w:noVBand="1"/>
      </w:tblPr>
      <w:tblGrid>
        <w:gridCol w:w="4884"/>
        <w:gridCol w:w="4340"/>
      </w:tblGrid>
      <w:tr w:rsidR="00203BCB" w:rsidRPr="00924A55" w14:paraId="704B159E" w14:textId="77777777" w:rsidTr="007C61D9">
        <w:trPr>
          <w:trHeight w:val="230"/>
        </w:trPr>
        <w:tc>
          <w:tcPr>
            <w:tcW w:w="4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0882C" w14:textId="77777777" w:rsidR="00C716F8" w:rsidRPr="00924A55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4D062" w14:textId="0FE9B14D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924A55" w14:paraId="4F76E856" w14:textId="77777777" w:rsidTr="007C61D9">
        <w:trPr>
          <w:trHeight w:val="447"/>
        </w:trPr>
        <w:tc>
          <w:tcPr>
            <w:tcW w:w="4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3C52" w14:textId="701628D6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{a_denumire} {a_sufix}</w:t>
            </w:r>
          </w:p>
        </w:tc>
        <w:tc>
          <w:tcPr>
            <w:tcW w:w="4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BDB40" w14:textId="1F7402DA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924A55" w14:paraId="62B9F280" w14:textId="77777777" w:rsidTr="004A7ACB">
        <w:trPr>
          <w:trHeight w:val="14"/>
        </w:trPr>
        <w:tc>
          <w:tcPr>
            <w:tcW w:w="4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0D07" w14:textId="77777777" w:rsidR="00C716F8" w:rsidRPr="00924A55" w:rsidRDefault="00C716F8" w:rsidP="00965145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924A5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924A5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0C4C7A98" w14:textId="77777777" w:rsidR="00C716F8" w:rsidRPr="00924A55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7E3C5" w14:textId="409E1C91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5749A710" w14:textId="3CAE357F" w:rsidR="00B9116F" w:rsidRDefault="00B9116F" w:rsidP="007C61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o-RO"/>
        </w:rPr>
      </w:pPr>
    </w:p>
    <w:p w14:paraId="69FE80D7" w14:textId="01443FF2" w:rsidR="00B9116F" w:rsidRDefault="00B9116F" w:rsidP="007C61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o-RO"/>
        </w:rPr>
      </w:pPr>
    </w:p>
    <w:p w14:paraId="342357F3" w14:textId="77777777" w:rsidR="007C61D9" w:rsidRPr="00B9116F" w:rsidRDefault="007C61D9" w:rsidP="007C61D9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62A2089A" w14:textId="644268F1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*) Adeverința se elibereaz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ă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persoanelor aflate în concediu medical pentru situa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iile prevăzute la art. 9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31 din Ordonan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ă a Guvernului nr. 158/2005, aprobată cu modificări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 completări prin Legea nr. 399/2006, cu modificările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completările ulterioare, în vederea gestionării numărului de zile de concediu medical acordate pentru aceste afec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iuni.</w:t>
      </w:r>
    </w:p>
    <w:p w14:paraId="7D30E60A" w14:textId="66222EE9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**) Se utilizează pentru eviden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ierea zilelor de concediu medical acordate pentru sarcină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 lăuzie, îngrijirea copilului bolnav, pentru reducerea timpului de muncă, pentru risc maternal, precum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pentru incapacitate temporară de muncă pentru afec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iuni, altele decât cele prevăzute la art. 13 alin. (3) din Ordonan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ă a Guvernului nr. 158/2005, aprobată cu modificări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 completări prin Legea nr. 399/2006, cu modificările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completările ulterioare.</w:t>
      </w:r>
    </w:p>
    <w:p w14:paraId="57F615A0" w14:textId="521B702F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***) Se utilizează pentru eviden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ierea zilelor de incapacitate temporară de muncă acordate pentru afec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iunile prevăzute la art. 13 alin. (3) din Ordonan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ă a Guvernului nr. 158/2005, aprobată cu modificări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completări prin Legea nr. 399/2006, cu modificările și completările ulterioare.</w:t>
      </w:r>
    </w:p>
    <w:p w14:paraId="16A88F0B" w14:textId="6D5D905E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****) Se utilizează pentru situa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iile în care certificatele de concediu medical "în continuare" urmează a fi eliberate de medici, al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ii decât cei care au eliberat certificatele de concediu medical pe acela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cod de diagnostic până la data eliberării noului certificat.</w:t>
      </w:r>
    </w:p>
    <w:p w14:paraId="33F043B7" w14:textId="788039BC" w:rsidR="00C716F8" w:rsidRPr="00924A55" w:rsidRDefault="00C716F8" w:rsidP="007C61D9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C716F8" w:rsidRPr="00924A55" w:rsidSect="00FC3A7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34BD" w14:textId="77777777" w:rsidR="00971874" w:rsidRDefault="00971874" w:rsidP="00FC3A79">
      <w:r>
        <w:separator/>
      </w:r>
    </w:p>
  </w:endnote>
  <w:endnote w:type="continuationSeparator" w:id="0">
    <w:p w14:paraId="635BCAE2" w14:textId="77777777" w:rsidR="00971874" w:rsidRDefault="00971874" w:rsidP="00F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208648736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332806850"/>
          <w:docPartObj>
            <w:docPartGallery w:val="Page Numbers (Top of Page)"/>
            <w:docPartUnique/>
          </w:docPartObj>
        </w:sdtPr>
        <w:sdtContent>
          <w:p w14:paraId="3DD199F3" w14:textId="77777777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D0BE388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531B14D" w14:textId="77777777" w:rsidR="00E7612A" w:rsidRDefault="00E7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4CF094" w14:textId="05FF0325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763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763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DB62FF7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B889BE" w14:textId="77777777" w:rsidR="00E7612A" w:rsidRDefault="00E7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F3C1" w14:textId="77777777" w:rsidR="00971874" w:rsidRDefault="00971874" w:rsidP="00FC3A79">
      <w:r>
        <w:separator/>
      </w:r>
    </w:p>
  </w:footnote>
  <w:footnote w:type="continuationSeparator" w:id="0">
    <w:p w14:paraId="31E8DA5C" w14:textId="77777777" w:rsidR="00971874" w:rsidRDefault="00971874" w:rsidP="00FC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8CC9" w14:textId="503C3EB4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U</w:t>
    </w:r>
    <w:r w:rsidR="00D76331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nitatea: </w:t>
    </w:r>
    <w:r w:rsidR="00D76331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{a_denumire} {a_sufix}</w:t>
    </w:r>
  </w:p>
  <w:p w14:paraId="034BE3B3" w14:textId="77777777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116AF3FE" w14:textId="77777777" w:rsidR="00FC3A79" w:rsidRPr="007B611C" w:rsidRDefault="00FC3A79" w:rsidP="00FC3A79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60CD7D95" w14:textId="77777777" w:rsidR="00FC3A79" w:rsidRPr="00FC3A79" w:rsidRDefault="00FC3A79" w:rsidP="00FC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7C"/>
    <w:rsid w:val="00024958"/>
    <w:rsid w:val="000574C1"/>
    <w:rsid w:val="000F0672"/>
    <w:rsid w:val="00105B77"/>
    <w:rsid w:val="00130DCB"/>
    <w:rsid w:val="0017246D"/>
    <w:rsid w:val="001E4796"/>
    <w:rsid w:val="001E5A66"/>
    <w:rsid w:val="00203BCB"/>
    <w:rsid w:val="00245855"/>
    <w:rsid w:val="00257CAF"/>
    <w:rsid w:val="002A43E2"/>
    <w:rsid w:val="002B064E"/>
    <w:rsid w:val="002B07EC"/>
    <w:rsid w:val="002B111D"/>
    <w:rsid w:val="002D0E1C"/>
    <w:rsid w:val="002E34AC"/>
    <w:rsid w:val="00346DA4"/>
    <w:rsid w:val="00373725"/>
    <w:rsid w:val="003F255B"/>
    <w:rsid w:val="00416AFA"/>
    <w:rsid w:val="00473E2B"/>
    <w:rsid w:val="00487BCD"/>
    <w:rsid w:val="00496362"/>
    <w:rsid w:val="004A7ACB"/>
    <w:rsid w:val="004C2B2D"/>
    <w:rsid w:val="004D7EED"/>
    <w:rsid w:val="004F7910"/>
    <w:rsid w:val="00526A69"/>
    <w:rsid w:val="00541B90"/>
    <w:rsid w:val="005473D3"/>
    <w:rsid w:val="005F5F21"/>
    <w:rsid w:val="005F67BA"/>
    <w:rsid w:val="006208B0"/>
    <w:rsid w:val="006913D8"/>
    <w:rsid w:val="006A0433"/>
    <w:rsid w:val="006B198E"/>
    <w:rsid w:val="006E7FDD"/>
    <w:rsid w:val="006F2526"/>
    <w:rsid w:val="00705D1C"/>
    <w:rsid w:val="00745BC1"/>
    <w:rsid w:val="00762A47"/>
    <w:rsid w:val="00763A91"/>
    <w:rsid w:val="007936B0"/>
    <w:rsid w:val="007C0F67"/>
    <w:rsid w:val="007C61D9"/>
    <w:rsid w:val="007E2402"/>
    <w:rsid w:val="007F684C"/>
    <w:rsid w:val="007F7E95"/>
    <w:rsid w:val="00822095"/>
    <w:rsid w:val="00835C13"/>
    <w:rsid w:val="00835DE4"/>
    <w:rsid w:val="008556EF"/>
    <w:rsid w:val="008B0007"/>
    <w:rsid w:val="00904563"/>
    <w:rsid w:val="00917577"/>
    <w:rsid w:val="00924A55"/>
    <w:rsid w:val="0093517E"/>
    <w:rsid w:val="00954C5B"/>
    <w:rsid w:val="00963C69"/>
    <w:rsid w:val="00965145"/>
    <w:rsid w:val="00971874"/>
    <w:rsid w:val="009A473F"/>
    <w:rsid w:val="009B19E0"/>
    <w:rsid w:val="009E47EB"/>
    <w:rsid w:val="00A179AD"/>
    <w:rsid w:val="00A35202"/>
    <w:rsid w:val="00AA0E62"/>
    <w:rsid w:val="00AC7AFE"/>
    <w:rsid w:val="00B41430"/>
    <w:rsid w:val="00B52D2F"/>
    <w:rsid w:val="00B6417C"/>
    <w:rsid w:val="00B82229"/>
    <w:rsid w:val="00B869D3"/>
    <w:rsid w:val="00B9116F"/>
    <w:rsid w:val="00BC04C1"/>
    <w:rsid w:val="00BC63F6"/>
    <w:rsid w:val="00BC6E09"/>
    <w:rsid w:val="00BF0C9B"/>
    <w:rsid w:val="00C34475"/>
    <w:rsid w:val="00C34A48"/>
    <w:rsid w:val="00C66E8B"/>
    <w:rsid w:val="00C716F8"/>
    <w:rsid w:val="00CB072D"/>
    <w:rsid w:val="00CF0384"/>
    <w:rsid w:val="00D11771"/>
    <w:rsid w:val="00D26DF9"/>
    <w:rsid w:val="00D72114"/>
    <w:rsid w:val="00D76331"/>
    <w:rsid w:val="00D846DF"/>
    <w:rsid w:val="00DB7AA1"/>
    <w:rsid w:val="00E00FDF"/>
    <w:rsid w:val="00E17D52"/>
    <w:rsid w:val="00E50CB6"/>
    <w:rsid w:val="00E50E72"/>
    <w:rsid w:val="00E62EF1"/>
    <w:rsid w:val="00E72D0C"/>
    <w:rsid w:val="00E7612A"/>
    <w:rsid w:val="00F13533"/>
    <w:rsid w:val="00F65C01"/>
    <w:rsid w:val="00FA65EF"/>
    <w:rsid w:val="00FB2615"/>
    <w:rsid w:val="00FB6816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3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09"/>
    <w:pPr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6E09"/>
    <w:rPr>
      <w:color w:val="0563C1"/>
      <w:u w:val="single"/>
    </w:rPr>
  </w:style>
  <w:style w:type="character" w:customStyle="1" w:styleId="ln2paragraf1">
    <w:name w:val="ln2paragraf1"/>
    <w:rsid w:val="00BC6E09"/>
    <w:rPr>
      <w:b/>
      <w:bCs/>
    </w:rPr>
  </w:style>
  <w:style w:type="character" w:customStyle="1" w:styleId="ln2tparagraf">
    <w:name w:val="ln2tparagraf"/>
    <w:rsid w:val="00BC6E09"/>
  </w:style>
  <w:style w:type="character" w:customStyle="1" w:styleId="ln2punct1">
    <w:name w:val="ln2punct1"/>
    <w:rsid w:val="00BC6E09"/>
    <w:rPr>
      <w:b/>
      <w:bCs/>
      <w:color w:val="008F00"/>
    </w:rPr>
  </w:style>
  <w:style w:type="character" w:customStyle="1" w:styleId="ln2tpunct">
    <w:name w:val="ln2tpunct"/>
    <w:rsid w:val="00BC6E09"/>
  </w:style>
  <w:style w:type="character" w:customStyle="1" w:styleId="ln2tabel1">
    <w:name w:val="ln2tabel1"/>
    <w:rsid w:val="00BC6E09"/>
    <w:rPr>
      <w:rFonts w:ascii="Arial" w:hAnsi="Arial" w:cs="Arial" w:hint="default"/>
    </w:rPr>
  </w:style>
  <w:style w:type="character" w:customStyle="1" w:styleId="ln2ttabel">
    <w:name w:val="ln2ttabel"/>
    <w:rsid w:val="00BC6E09"/>
  </w:style>
  <w:style w:type="table" w:styleId="TableGrid">
    <w:name w:val="Table Grid"/>
    <w:basedOn w:val="TableNormal"/>
    <w:uiPriority w:val="59"/>
    <w:rsid w:val="00D2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A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A79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9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Stefan Maco</cp:lastModifiedBy>
  <cp:revision>10</cp:revision>
  <dcterms:created xsi:type="dcterms:W3CDTF">2024-01-21T21:16:00Z</dcterms:created>
  <dcterms:modified xsi:type="dcterms:W3CDTF">2025-01-13T23:09:00Z</dcterms:modified>
</cp:coreProperties>
</file>